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C87A" w14:textId="77777777" w:rsidR="00177197" w:rsidRPr="001B5636" w:rsidRDefault="00177197" w:rsidP="00177197">
      <w:pPr>
        <w:snapToGrid w:val="0"/>
        <w:spacing w:before="7" w:line="240" w:lineRule="auto"/>
        <w:ind w:left="392"/>
        <w:contextualSpacing/>
        <w:rPr>
          <w:rFonts w:ascii="游明朝" w:eastAsia="游明朝" w:hAnsi="游明朝"/>
          <w:sz w:val="21"/>
        </w:rPr>
      </w:pPr>
      <w:r w:rsidRPr="001B5636">
        <w:rPr>
          <w:rFonts w:ascii="游明朝" w:eastAsia="游明朝" w:hAnsi="游明朝"/>
          <w:sz w:val="21"/>
        </w:rPr>
        <w:t>様式第１号</w:t>
      </w:r>
    </w:p>
    <w:p w14:paraId="3803C584" w14:textId="77777777" w:rsidR="00177197" w:rsidRPr="001B5636" w:rsidRDefault="00177197" w:rsidP="00177197">
      <w:pPr>
        <w:pStyle w:val="af0"/>
        <w:tabs>
          <w:tab w:val="left" w:pos="900"/>
          <w:tab w:val="left" w:pos="1411"/>
          <w:tab w:val="left" w:pos="1920"/>
          <w:tab w:val="left" w:pos="2431"/>
          <w:tab w:val="left" w:pos="2940"/>
          <w:tab w:val="left" w:pos="3449"/>
        </w:tabs>
        <w:snapToGrid w:val="0"/>
        <w:ind w:left="392"/>
        <w:contextualSpacing/>
        <w:jc w:val="center"/>
        <w:rPr>
          <w:rFonts w:ascii="游明朝" w:eastAsia="游明朝" w:hAnsi="游明朝"/>
        </w:rPr>
      </w:pPr>
      <w:r w:rsidRPr="001B5636">
        <w:rPr>
          <w:rFonts w:ascii="游明朝" w:eastAsia="游明朝" w:hAnsi="游明朝"/>
        </w:rPr>
        <w:t>工</w:t>
      </w:r>
      <w:r w:rsidRPr="001B5636">
        <w:rPr>
          <w:rFonts w:ascii="游明朝" w:eastAsia="游明朝" w:hAnsi="游明朝" w:hint="eastAsia"/>
          <w:lang w:eastAsia="ja-JP"/>
        </w:rPr>
        <w:t xml:space="preserve">　</w:t>
      </w:r>
      <w:r w:rsidRPr="001B5636">
        <w:rPr>
          <w:rFonts w:ascii="游明朝" w:eastAsia="游明朝" w:hAnsi="游明朝"/>
        </w:rPr>
        <w:t>事</w:t>
      </w:r>
      <w:r w:rsidRPr="001B5636">
        <w:rPr>
          <w:rFonts w:ascii="游明朝" w:eastAsia="游明朝" w:hAnsi="游明朝" w:hint="eastAsia"/>
          <w:lang w:eastAsia="ja-JP"/>
        </w:rPr>
        <w:t xml:space="preserve">　</w:t>
      </w:r>
      <w:r w:rsidRPr="001B5636">
        <w:rPr>
          <w:rFonts w:ascii="游明朝" w:eastAsia="游明朝" w:hAnsi="游明朝"/>
        </w:rPr>
        <w:t>請</w:t>
      </w:r>
      <w:r w:rsidRPr="001B5636">
        <w:rPr>
          <w:rFonts w:ascii="游明朝" w:eastAsia="游明朝" w:hAnsi="游明朝" w:hint="eastAsia"/>
          <w:lang w:eastAsia="ja-JP"/>
        </w:rPr>
        <w:t xml:space="preserve">　</w:t>
      </w:r>
      <w:r w:rsidRPr="001B5636">
        <w:rPr>
          <w:rFonts w:ascii="游明朝" w:eastAsia="游明朝" w:hAnsi="游明朝"/>
        </w:rPr>
        <w:t>負</w:t>
      </w:r>
      <w:r w:rsidRPr="001B5636">
        <w:rPr>
          <w:rFonts w:ascii="游明朝" w:eastAsia="游明朝" w:hAnsi="游明朝" w:hint="eastAsia"/>
          <w:lang w:eastAsia="ja-JP"/>
        </w:rPr>
        <w:t xml:space="preserve">　</w:t>
      </w:r>
      <w:r w:rsidRPr="001B5636">
        <w:rPr>
          <w:rFonts w:ascii="游明朝" w:eastAsia="游明朝" w:hAnsi="游明朝"/>
        </w:rPr>
        <w:t>契</w:t>
      </w:r>
      <w:r w:rsidRPr="001B5636">
        <w:rPr>
          <w:rFonts w:ascii="游明朝" w:eastAsia="游明朝" w:hAnsi="游明朝" w:hint="eastAsia"/>
          <w:lang w:eastAsia="ja-JP"/>
        </w:rPr>
        <w:t xml:space="preserve">　</w:t>
      </w:r>
      <w:r w:rsidRPr="001B5636">
        <w:rPr>
          <w:rFonts w:ascii="游明朝" w:eastAsia="游明朝" w:hAnsi="游明朝"/>
        </w:rPr>
        <w:t>約</w:t>
      </w:r>
      <w:r w:rsidRPr="001B5636">
        <w:rPr>
          <w:rFonts w:ascii="游明朝" w:eastAsia="游明朝" w:hAnsi="游明朝" w:hint="eastAsia"/>
          <w:lang w:eastAsia="ja-JP"/>
        </w:rPr>
        <w:t xml:space="preserve">　</w:t>
      </w:r>
      <w:r w:rsidRPr="001B5636">
        <w:rPr>
          <w:rFonts w:ascii="游明朝" w:eastAsia="游明朝" w:hAnsi="游明朝"/>
        </w:rPr>
        <w:t>書</w:t>
      </w:r>
    </w:p>
    <w:p w14:paraId="03BD2097" w14:textId="77777777" w:rsidR="00177197" w:rsidRPr="001B5636" w:rsidRDefault="00177197" w:rsidP="00177197">
      <w:pPr>
        <w:tabs>
          <w:tab w:val="left" w:pos="635"/>
        </w:tabs>
        <w:snapToGrid w:val="0"/>
        <w:spacing w:before="45" w:line="240" w:lineRule="auto"/>
        <w:ind w:left="-188" w:right="261"/>
        <w:contextualSpacing/>
        <w:jc w:val="both"/>
        <w:rPr>
          <w:rFonts w:ascii="游明朝" w:eastAsia="游明朝" w:hAnsi="游明朝"/>
          <w:sz w:val="24"/>
          <w:lang w:eastAsia="ja-JP"/>
        </w:rPr>
      </w:pPr>
    </w:p>
    <w:p w14:paraId="0997E6D9"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45"/>
        </w:rPr>
      </w:pPr>
      <w:r w:rsidRPr="00B7502C">
        <w:rPr>
          <w:rFonts w:ascii="游明朝" w:eastAsia="游明朝" w:hAnsi="游明朝"/>
        </w:rPr>
        <w:t>１</w:t>
      </w:r>
      <w:r w:rsidRPr="00B7502C">
        <w:rPr>
          <w:rFonts w:ascii="游明朝" w:eastAsia="游明朝" w:hAnsi="游明朝" w:hint="eastAsia"/>
          <w:lang w:eastAsia="ja-JP"/>
        </w:rPr>
        <w:t xml:space="preserve">　</w:t>
      </w:r>
      <w:r w:rsidRPr="00211819">
        <w:rPr>
          <w:rFonts w:ascii="游明朝" w:eastAsia="游明朝" w:hAnsi="游明朝"/>
          <w:spacing w:val="73"/>
          <w:fitText w:val="1100" w:id="-1411172864"/>
        </w:rPr>
        <w:t>工事番</w:t>
      </w:r>
      <w:r w:rsidRPr="00211819">
        <w:rPr>
          <w:rFonts w:ascii="游明朝" w:eastAsia="游明朝" w:hAnsi="游明朝"/>
          <w:spacing w:val="2"/>
          <w:fitText w:val="1100" w:id="-1411172864"/>
        </w:rPr>
        <w:t>号</w:t>
      </w:r>
    </w:p>
    <w:p w14:paraId="237FC9D5"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45"/>
        </w:rPr>
      </w:pPr>
    </w:p>
    <w:p w14:paraId="786EB04A"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rPr>
      </w:pPr>
      <w:r w:rsidRPr="00B7502C">
        <w:rPr>
          <w:rFonts w:ascii="游明朝" w:eastAsia="游明朝" w:hAnsi="游明朝"/>
        </w:rPr>
        <w:t>２</w:t>
      </w:r>
      <w:r w:rsidRPr="00B7502C">
        <w:rPr>
          <w:rFonts w:ascii="游明朝" w:eastAsia="游明朝" w:hAnsi="游明朝" w:hint="eastAsia"/>
          <w:lang w:eastAsia="ja-JP"/>
        </w:rPr>
        <w:t xml:space="preserve">　</w:t>
      </w:r>
      <w:r w:rsidRPr="00263CE9">
        <w:rPr>
          <w:rFonts w:ascii="游明朝" w:eastAsia="游明朝" w:hAnsi="游明朝"/>
          <w:spacing w:val="220"/>
          <w:fitText w:val="1100" w:id="-1411172608"/>
        </w:rPr>
        <w:t>工事</w:t>
      </w:r>
      <w:r w:rsidRPr="00263CE9">
        <w:rPr>
          <w:rFonts w:ascii="游明朝" w:eastAsia="游明朝" w:hAnsi="游明朝"/>
          <w:fitText w:val="1100" w:id="-1411172608"/>
        </w:rPr>
        <w:t>名</w:t>
      </w:r>
    </w:p>
    <w:p w14:paraId="496E04C3"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rPr>
      </w:pPr>
    </w:p>
    <w:p w14:paraId="1CB98CAD"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19"/>
        </w:rPr>
      </w:pPr>
      <w:r w:rsidRPr="00B7502C">
        <w:rPr>
          <w:rFonts w:ascii="游明朝" w:eastAsia="游明朝" w:hAnsi="游明朝"/>
        </w:rPr>
        <w:t>３</w:t>
      </w:r>
      <w:r w:rsidRPr="00B7502C">
        <w:rPr>
          <w:rFonts w:ascii="游明朝" w:eastAsia="游明朝" w:hAnsi="游明朝" w:hint="eastAsia"/>
          <w:lang w:eastAsia="ja-JP"/>
        </w:rPr>
        <w:t xml:space="preserve">　</w:t>
      </w:r>
      <w:r w:rsidRPr="00B7502C">
        <w:rPr>
          <w:rFonts w:ascii="游明朝" w:eastAsia="游明朝" w:hAnsi="游明朝"/>
          <w:spacing w:val="73"/>
          <w:fitText w:val="1100" w:id="-1411172607"/>
        </w:rPr>
        <w:t>工事場</w:t>
      </w:r>
      <w:r w:rsidRPr="00B7502C">
        <w:rPr>
          <w:rFonts w:ascii="游明朝" w:eastAsia="游明朝" w:hAnsi="游明朝"/>
          <w:spacing w:val="2"/>
          <w:fitText w:val="1100" w:id="-1411172607"/>
        </w:rPr>
        <w:t>所</w:t>
      </w:r>
      <w:r w:rsidRPr="00B7502C">
        <w:rPr>
          <w:rFonts w:ascii="游明朝" w:eastAsia="游明朝" w:hAnsi="游明朝" w:hint="eastAsia"/>
          <w:lang w:eastAsia="ja-JP"/>
        </w:rPr>
        <w:t xml:space="preserve">　　　　</w:t>
      </w:r>
      <w:r w:rsidRPr="00B7502C">
        <w:rPr>
          <w:rFonts w:ascii="游明朝" w:eastAsia="游明朝" w:hAnsi="游明朝"/>
          <w:spacing w:val="19"/>
        </w:rPr>
        <w:t>伊予</w:t>
      </w:r>
      <w:r w:rsidRPr="00B7502C">
        <w:rPr>
          <w:rFonts w:ascii="游明朝" w:eastAsia="游明朝" w:hAnsi="游明朝"/>
          <w:spacing w:val="20"/>
        </w:rPr>
        <w:t>郡</w:t>
      </w:r>
      <w:r w:rsidRPr="00B7502C">
        <w:rPr>
          <w:rFonts w:ascii="游明朝" w:eastAsia="游明朝" w:hAnsi="游明朝"/>
          <w:spacing w:val="19"/>
        </w:rPr>
        <w:t>砥部町</w:t>
      </w:r>
    </w:p>
    <w:p w14:paraId="1556888A"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19"/>
        </w:rPr>
      </w:pPr>
    </w:p>
    <w:p w14:paraId="33C0D8BF"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19"/>
        </w:rPr>
      </w:pPr>
      <w:r w:rsidRPr="00B7502C">
        <w:rPr>
          <w:rFonts w:ascii="游明朝" w:eastAsia="游明朝" w:hAnsi="游明朝" w:hint="eastAsia"/>
          <w:spacing w:val="19"/>
          <w:lang w:eastAsia="ja-JP"/>
        </w:rPr>
        <w:t xml:space="preserve">４　</w:t>
      </w:r>
      <w:r w:rsidR="00B7502C" w:rsidRPr="00B7502C">
        <w:rPr>
          <w:rFonts w:ascii="游明朝" w:eastAsia="游明朝" w:hAnsi="游明朝" w:hint="eastAsia"/>
          <w:spacing w:val="660"/>
          <w:fitText w:val="1100" w:id="-1411172606"/>
          <w:lang w:eastAsia="ja-JP"/>
        </w:rPr>
        <w:t>工</w:t>
      </w:r>
      <w:r w:rsidR="00B7502C" w:rsidRPr="00B7502C">
        <w:rPr>
          <w:rFonts w:ascii="游明朝" w:eastAsia="游明朝" w:hAnsi="游明朝" w:hint="eastAsia"/>
          <w:fitText w:val="1100" w:id="-1411172606"/>
          <w:lang w:eastAsia="ja-JP"/>
        </w:rPr>
        <w:t>期</w:t>
      </w:r>
      <w:r w:rsidRPr="00B7502C">
        <w:rPr>
          <w:rFonts w:ascii="游明朝" w:eastAsia="游明朝" w:hAnsi="游明朝" w:hint="eastAsia"/>
          <w:spacing w:val="19"/>
          <w:lang w:eastAsia="ja-JP"/>
        </w:rPr>
        <w:t xml:space="preserve">　　　自　　　　　年　　月　　日</w:t>
      </w:r>
    </w:p>
    <w:p w14:paraId="0847DD39"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19"/>
          <w:lang w:eastAsia="ja-JP"/>
        </w:rPr>
      </w:pPr>
      <w:r w:rsidRPr="00B7502C">
        <w:rPr>
          <w:rFonts w:ascii="游明朝" w:eastAsia="游明朝" w:hAnsi="游明朝" w:hint="eastAsia"/>
          <w:spacing w:val="19"/>
          <w:lang w:eastAsia="ja-JP"/>
        </w:rPr>
        <w:t xml:space="preserve">　　　　　　　　　</w:t>
      </w:r>
      <w:r w:rsidR="00B7502C">
        <w:rPr>
          <w:rFonts w:ascii="游明朝" w:eastAsia="游明朝" w:hAnsi="游明朝" w:hint="eastAsia"/>
          <w:spacing w:val="19"/>
          <w:lang w:eastAsia="ja-JP"/>
        </w:rPr>
        <w:t xml:space="preserve">  </w:t>
      </w:r>
      <w:r w:rsidRPr="00B7502C">
        <w:rPr>
          <w:rFonts w:ascii="游明朝" w:eastAsia="游明朝" w:hAnsi="游明朝" w:hint="eastAsia"/>
          <w:spacing w:val="19"/>
          <w:lang w:eastAsia="ja-JP"/>
        </w:rPr>
        <w:t>至　　　　　年　　月　　日</w:t>
      </w:r>
    </w:p>
    <w:p w14:paraId="47FE9246" w14:textId="77777777" w:rsidR="00177197" w:rsidRPr="00B7502C" w:rsidRDefault="00177197" w:rsidP="00B7502C">
      <w:pPr>
        <w:tabs>
          <w:tab w:val="left" w:pos="635"/>
        </w:tabs>
        <w:snapToGrid w:val="0"/>
        <w:spacing w:before="45" w:line="240" w:lineRule="auto"/>
        <w:ind w:left="-188" w:right="261"/>
        <w:contextualSpacing/>
        <w:jc w:val="both"/>
        <w:rPr>
          <w:rFonts w:ascii="游明朝" w:eastAsia="游明朝" w:hAnsi="游明朝"/>
          <w:spacing w:val="19"/>
          <w:lang w:eastAsia="ja-JP"/>
        </w:rPr>
      </w:pPr>
    </w:p>
    <w:p w14:paraId="0C3E549C" w14:textId="77777777" w:rsidR="00177197" w:rsidRPr="00B7502C" w:rsidRDefault="00177197" w:rsidP="00177197">
      <w:pPr>
        <w:tabs>
          <w:tab w:val="left" w:pos="635"/>
        </w:tabs>
        <w:snapToGrid w:val="0"/>
        <w:spacing w:before="45" w:line="240" w:lineRule="auto"/>
        <w:ind w:left="-188" w:right="261"/>
        <w:contextualSpacing/>
        <w:jc w:val="both"/>
        <w:rPr>
          <w:rFonts w:ascii="游明朝" w:eastAsia="游明朝" w:hAnsi="游明朝"/>
          <w:spacing w:val="19"/>
          <w:lang w:eastAsia="ja-JP"/>
        </w:rPr>
      </w:pPr>
      <w:r w:rsidRPr="00B7502C">
        <w:rPr>
          <w:rFonts w:ascii="游明朝" w:eastAsia="游明朝" w:hAnsi="游明朝"/>
          <w:lang w:eastAsia="ja-JP"/>
        </w:rPr>
        <w:t>５</w:t>
      </w:r>
      <w:r w:rsidRPr="00B7502C">
        <w:rPr>
          <w:rFonts w:ascii="游明朝" w:eastAsia="游明朝" w:hAnsi="游明朝" w:hint="eastAsia"/>
          <w:lang w:eastAsia="ja-JP"/>
        </w:rPr>
        <w:t xml:space="preserve">　</w:t>
      </w:r>
      <w:r w:rsidRPr="00B7502C">
        <w:rPr>
          <w:rFonts w:ascii="游明朝" w:eastAsia="游明朝" w:hAnsi="游明朝"/>
          <w:spacing w:val="19"/>
          <w:lang w:eastAsia="ja-JP"/>
        </w:rPr>
        <w:t>請負</w:t>
      </w:r>
      <w:r w:rsidRPr="00B7502C">
        <w:rPr>
          <w:rFonts w:ascii="游明朝" w:eastAsia="游明朝" w:hAnsi="游明朝"/>
          <w:spacing w:val="21"/>
          <w:lang w:eastAsia="ja-JP"/>
        </w:rPr>
        <w:t>代</w:t>
      </w:r>
      <w:r w:rsidRPr="00B7502C">
        <w:rPr>
          <w:rFonts w:ascii="游明朝" w:eastAsia="游明朝" w:hAnsi="游明朝"/>
          <w:spacing w:val="19"/>
          <w:lang w:eastAsia="ja-JP"/>
        </w:rPr>
        <w:t>金</w:t>
      </w:r>
      <w:r w:rsidRPr="00B7502C">
        <w:rPr>
          <w:rFonts w:ascii="游明朝" w:eastAsia="游明朝" w:hAnsi="游明朝"/>
          <w:lang w:eastAsia="ja-JP"/>
        </w:rPr>
        <w:t>額</w:t>
      </w:r>
      <w:r w:rsidR="00B7502C">
        <w:rPr>
          <w:rFonts w:ascii="游明朝" w:eastAsia="游明朝" w:hAnsi="游明朝" w:hint="eastAsia"/>
          <w:lang w:eastAsia="ja-JP"/>
        </w:rPr>
        <w:t xml:space="preserve">　　　　</w:t>
      </w:r>
      <w:r w:rsidRPr="00B7502C">
        <w:rPr>
          <w:rFonts w:ascii="游明朝" w:eastAsia="游明朝" w:hAnsi="游明朝"/>
          <w:lang w:eastAsia="ja-JP"/>
        </w:rPr>
        <w:t>￥</w:t>
      </w:r>
    </w:p>
    <w:p w14:paraId="4E409B98" w14:textId="77777777" w:rsidR="00177197" w:rsidRPr="00B7502C" w:rsidRDefault="00177197" w:rsidP="00B7502C">
      <w:pPr>
        <w:tabs>
          <w:tab w:val="left" w:pos="6960"/>
        </w:tabs>
        <w:snapToGrid w:val="0"/>
        <w:spacing w:before="143" w:line="240" w:lineRule="auto"/>
        <w:contextualSpacing/>
        <w:rPr>
          <w:rFonts w:ascii="游明朝" w:eastAsia="游明朝" w:hAnsi="游明朝"/>
          <w:lang w:eastAsia="ja-JP"/>
        </w:rPr>
      </w:pPr>
      <w:r w:rsidRPr="00B7502C">
        <w:rPr>
          <w:rFonts w:ascii="游明朝" w:eastAsia="游明朝" w:hAnsi="游明朝"/>
          <w:spacing w:val="19"/>
          <w:lang w:eastAsia="ja-JP"/>
        </w:rPr>
        <w:t>（うち取引</w:t>
      </w:r>
      <w:r w:rsidRPr="00B7502C">
        <w:rPr>
          <w:rFonts w:ascii="游明朝" w:eastAsia="游明朝" w:hAnsi="游明朝"/>
          <w:spacing w:val="16"/>
          <w:lang w:eastAsia="ja-JP"/>
        </w:rPr>
        <w:t>に</w:t>
      </w:r>
      <w:r w:rsidRPr="00B7502C">
        <w:rPr>
          <w:rFonts w:ascii="游明朝" w:eastAsia="游明朝" w:hAnsi="游明朝"/>
          <w:spacing w:val="19"/>
          <w:lang w:eastAsia="ja-JP"/>
        </w:rPr>
        <w:t>係る消</w:t>
      </w:r>
      <w:r w:rsidRPr="00B7502C">
        <w:rPr>
          <w:rFonts w:ascii="游明朝" w:eastAsia="游明朝" w:hAnsi="游明朝"/>
          <w:spacing w:val="16"/>
          <w:lang w:eastAsia="ja-JP"/>
        </w:rPr>
        <w:t>費</w:t>
      </w:r>
      <w:r w:rsidRPr="00B7502C">
        <w:rPr>
          <w:rFonts w:ascii="游明朝" w:eastAsia="游明朝" w:hAnsi="游明朝"/>
          <w:spacing w:val="19"/>
          <w:lang w:eastAsia="ja-JP"/>
        </w:rPr>
        <w:t>税及び地方</w:t>
      </w:r>
      <w:r w:rsidRPr="00B7502C">
        <w:rPr>
          <w:rFonts w:ascii="游明朝" w:eastAsia="游明朝" w:hAnsi="游明朝"/>
          <w:spacing w:val="16"/>
          <w:lang w:eastAsia="ja-JP"/>
        </w:rPr>
        <w:t>消</w:t>
      </w:r>
      <w:r w:rsidRPr="00B7502C">
        <w:rPr>
          <w:rFonts w:ascii="游明朝" w:eastAsia="游明朝" w:hAnsi="游明朝"/>
          <w:spacing w:val="19"/>
          <w:lang w:eastAsia="ja-JP"/>
        </w:rPr>
        <w:t>費税の</w:t>
      </w:r>
      <w:r w:rsidRPr="00B7502C">
        <w:rPr>
          <w:rFonts w:ascii="游明朝" w:eastAsia="游明朝" w:hAnsi="游明朝"/>
          <w:spacing w:val="16"/>
          <w:lang w:eastAsia="ja-JP"/>
        </w:rPr>
        <w:t>額</w:t>
      </w:r>
      <w:r w:rsidRPr="00B7502C">
        <w:rPr>
          <w:rFonts w:ascii="游明朝" w:eastAsia="游明朝" w:hAnsi="游明朝"/>
          <w:lang w:eastAsia="ja-JP"/>
        </w:rPr>
        <w:t>￥</w:t>
      </w:r>
      <w:r w:rsidRPr="00B7502C">
        <w:rPr>
          <w:rFonts w:ascii="游明朝" w:eastAsia="游明朝" w:hAnsi="游明朝" w:hint="eastAsia"/>
          <w:lang w:eastAsia="ja-JP"/>
        </w:rPr>
        <w:t xml:space="preserve">　　　　　　</w:t>
      </w:r>
      <w:r w:rsidRPr="00B7502C">
        <w:rPr>
          <w:rFonts w:ascii="游明朝" w:eastAsia="游明朝" w:hAnsi="游明朝"/>
          <w:lang w:eastAsia="ja-JP"/>
        </w:rPr>
        <w:t>）</w:t>
      </w:r>
    </w:p>
    <w:p w14:paraId="1F9DF588" w14:textId="77777777" w:rsidR="00177197" w:rsidRPr="00B7502C" w:rsidRDefault="00177197" w:rsidP="00177197">
      <w:pPr>
        <w:tabs>
          <w:tab w:val="left" w:pos="635"/>
        </w:tabs>
        <w:snapToGrid w:val="0"/>
        <w:spacing w:before="45" w:line="240" w:lineRule="auto"/>
        <w:ind w:left="-188" w:right="261"/>
        <w:contextualSpacing/>
        <w:jc w:val="both"/>
        <w:rPr>
          <w:rFonts w:ascii="游明朝" w:eastAsia="游明朝" w:hAnsi="游明朝"/>
          <w:spacing w:val="19"/>
          <w:lang w:eastAsia="ja-JP"/>
        </w:rPr>
      </w:pPr>
    </w:p>
    <w:p w14:paraId="09E117AF" w14:textId="77777777" w:rsidR="00177197" w:rsidRPr="00B7502C" w:rsidRDefault="00177197" w:rsidP="00177197">
      <w:pPr>
        <w:tabs>
          <w:tab w:val="left" w:pos="635"/>
        </w:tabs>
        <w:snapToGrid w:val="0"/>
        <w:spacing w:before="45" w:line="240" w:lineRule="auto"/>
        <w:ind w:left="-188" w:right="261"/>
        <w:contextualSpacing/>
        <w:jc w:val="both"/>
        <w:rPr>
          <w:rFonts w:ascii="游明朝" w:eastAsia="游明朝" w:hAnsi="游明朝"/>
          <w:lang w:eastAsia="ja-JP"/>
        </w:rPr>
      </w:pPr>
      <w:r w:rsidRPr="00B7502C">
        <w:rPr>
          <w:rFonts w:ascii="游明朝" w:eastAsia="游明朝" w:hAnsi="游明朝"/>
          <w:lang w:eastAsia="ja-JP"/>
        </w:rPr>
        <w:t>６</w:t>
      </w:r>
      <w:r w:rsidRPr="00B7502C">
        <w:rPr>
          <w:rFonts w:ascii="游明朝" w:eastAsia="游明朝" w:hAnsi="游明朝" w:hint="eastAsia"/>
          <w:lang w:eastAsia="ja-JP"/>
        </w:rPr>
        <w:t xml:space="preserve">　</w:t>
      </w:r>
      <w:r w:rsidRPr="00B7502C">
        <w:rPr>
          <w:rFonts w:ascii="游明朝" w:eastAsia="游明朝" w:hAnsi="游明朝"/>
          <w:spacing w:val="19"/>
          <w:lang w:eastAsia="ja-JP"/>
        </w:rPr>
        <w:t>契約</w:t>
      </w:r>
      <w:r w:rsidRPr="00B7502C">
        <w:rPr>
          <w:rFonts w:ascii="游明朝" w:eastAsia="游明朝" w:hAnsi="游明朝"/>
          <w:spacing w:val="21"/>
          <w:lang w:eastAsia="ja-JP"/>
        </w:rPr>
        <w:t>保</w:t>
      </w:r>
      <w:r w:rsidRPr="00B7502C">
        <w:rPr>
          <w:rFonts w:ascii="游明朝" w:eastAsia="游明朝" w:hAnsi="游明朝"/>
          <w:spacing w:val="19"/>
          <w:lang w:eastAsia="ja-JP"/>
        </w:rPr>
        <w:t>証</w:t>
      </w:r>
      <w:r w:rsidRPr="00B7502C">
        <w:rPr>
          <w:rFonts w:ascii="游明朝" w:eastAsia="游明朝" w:hAnsi="游明朝"/>
          <w:lang w:eastAsia="ja-JP"/>
        </w:rPr>
        <w:t>金</w:t>
      </w:r>
      <w:r w:rsidRPr="00B7502C">
        <w:rPr>
          <w:rFonts w:ascii="游明朝" w:eastAsia="游明朝" w:hAnsi="游明朝" w:hint="eastAsia"/>
          <w:lang w:eastAsia="ja-JP"/>
        </w:rPr>
        <w:t xml:space="preserve">　　　　</w:t>
      </w:r>
      <w:r w:rsidRPr="00B7502C">
        <w:rPr>
          <w:rFonts w:ascii="游明朝" w:eastAsia="游明朝" w:hAnsi="游明朝"/>
          <w:lang w:eastAsia="ja-JP"/>
        </w:rPr>
        <w:t>￥</w:t>
      </w:r>
    </w:p>
    <w:p w14:paraId="1B564DAC" w14:textId="77777777" w:rsidR="00177197" w:rsidRPr="00B7502C" w:rsidRDefault="00177197" w:rsidP="00177197">
      <w:pPr>
        <w:tabs>
          <w:tab w:val="left" w:pos="635"/>
        </w:tabs>
        <w:snapToGrid w:val="0"/>
        <w:spacing w:before="45" w:line="240" w:lineRule="auto"/>
        <w:ind w:left="-188" w:right="261"/>
        <w:contextualSpacing/>
        <w:jc w:val="both"/>
        <w:rPr>
          <w:rFonts w:ascii="游明朝" w:eastAsia="游明朝" w:hAnsi="游明朝"/>
          <w:lang w:eastAsia="ja-JP"/>
        </w:rPr>
      </w:pPr>
    </w:p>
    <w:p w14:paraId="58EE82B2" w14:textId="77777777" w:rsidR="00B7502C" w:rsidRPr="00B7502C" w:rsidRDefault="00B7502C" w:rsidP="00B7502C">
      <w:pPr>
        <w:tabs>
          <w:tab w:val="left" w:pos="635"/>
        </w:tabs>
        <w:snapToGrid w:val="0"/>
        <w:spacing w:before="45" w:line="240" w:lineRule="auto"/>
        <w:ind w:left="-188" w:right="261"/>
        <w:contextualSpacing/>
        <w:jc w:val="both"/>
        <w:rPr>
          <w:rFonts w:ascii="游明朝" w:eastAsia="游明朝" w:hAnsi="游明朝"/>
          <w:lang w:eastAsia="ja-JP"/>
        </w:rPr>
      </w:pPr>
      <w:r w:rsidRPr="00B7502C">
        <w:rPr>
          <w:rFonts w:ascii="游明朝" w:eastAsia="游明朝" w:hAnsi="游明朝" w:hint="eastAsia"/>
          <w:lang w:eastAsia="ja-JP"/>
        </w:rPr>
        <w:t>７　発生土の搬出先等</w:t>
      </w:r>
    </w:p>
    <w:p w14:paraId="5118BDE1" w14:textId="77777777" w:rsidR="00B7502C" w:rsidRPr="00B7502C" w:rsidRDefault="00B7502C" w:rsidP="00B7502C">
      <w:pPr>
        <w:tabs>
          <w:tab w:val="left" w:pos="635"/>
        </w:tabs>
        <w:snapToGrid w:val="0"/>
        <w:spacing w:before="45" w:line="240" w:lineRule="auto"/>
        <w:ind w:left="-188" w:right="261"/>
        <w:contextualSpacing/>
        <w:jc w:val="both"/>
        <w:rPr>
          <w:rFonts w:ascii="游明朝" w:eastAsia="游明朝" w:hAnsi="游明朝"/>
          <w:lang w:eastAsia="ja-JP"/>
        </w:rPr>
      </w:pPr>
      <w:r w:rsidRPr="00B7502C">
        <w:rPr>
          <w:rFonts w:ascii="游明朝" w:eastAsia="游明朝" w:hAnsi="游明朝" w:hint="eastAsia"/>
          <w:lang w:eastAsia="ja-JP"/>
        </w:rPr>
        <w:t>［注］　この工事に伴い工事現場から建設発生土を搬出する予定である場合は、「建設発生土の</w:t>
      </w:r>
    </w:p>
    <w:p w14:paraId="3D394B10" w14:textId="77777777" w:rsidR="00B7502C" w:rsidRPr="00B7502C" w:rsidRDefault="00B7502C" w:rsidP="00B7502C">
      <w:pPr>
        <w:tabs>
          <w:tab w:val="left" w:pos="635"/>
        </w:tabs>
        <w:snapToGrid w:val="0"/>
        <w:spacing w:before="45" w:line="240" w:lineRule="auto"/>
        <w:ind w:leftChars="100" w:left="220" w:right="261" w:firstLineChars="100" w:firstLine="220"/>
        <w:contextualSpacing/>
        <w:jc w:val="both"/>
        <w:rPr>
          <w:rFonts w:ascii="游明朝" w:eastAsia="游明朝" w:hAnsi="游明朝"/>
          <w:lang w:eastAsia="ja-JP"/>
        </w:rPr>
      </w:pPr>
      <w:r w:rsidRPr="00B7502C">
        <w:rPr>
          <w:rFonts w:ascii="游明朝" w:eastAsia="游明朝" w:hAnsi="游明朝" w:hint="eastAsia"/>
          <w:lang w:eastAsia="ja-JP"/>
        </w:rPr>
        <w:t>搬出先については特記仕様書に定めるとおり」と記入し、特記仕様書に建設発生土の運搬</w:t>
      </w:r>
    </w:p>
    <w:p w14:paraId="5A0174FC" w14:textId="77777777" w:rsidR="00B7502C" w:rsidRPr="00B7502C" w:rsidRDefault="00B7502C" w:rsidP="00B7502C">
      <w:pPr>
        <w:tabs>
          <w:tab w:val="left" w:pos="635"/>
        </w:tabs>
        <w:snapToGrid w:val="0"/>
        <w:spacing w:before="45" w:line="240" w:lineRule="auto"/>
        <w:ind w:leftChars="100" w:left="220" w:right="261" w:firstLineChars="100" w:firstLine="220"/>
        <w:contextualSpacing/>
        <w:jc w:val="both"/>
        <w:rPr>
          <w:rFonts w:ascii="游明朝" w:eastAsia="游明朝" w:hAnsi="游明朝"/>
          <w:lang w:eastAsia="ja-JP"/>
        </w:rPr>
      </w:pPr>
      <w:r w:rsidRPr="00B7502C">
        <w:rPr>
          <w:rFonts w:ascii="游明朝" w:eastAsia="游明朝" w:hAnsi="游明朝" w:hint="eastAsia"/>
          <w:lang w:eastAsia="ja-JP"/>
        </w:rPr>
        <w:t>先の名称及び所在地を定める。</w:t>
      </w:r>
    </w:p>
    <w:p w14:paraId="04F1CF07" w14:textId="77777777" w:rsidR="00B7502C" w:rsidRPr="00B7502C" w:rsidRDefault="00B7502C" w:rsidP="00B7502C">
      <w:pPr>
        <w:tabs>
          <w:tab w:val="left" w:pos="635"/>
        </w:tabs>
        <w:snapToGrid w:val="0"/>
        <w:spacing w:before="45" w:line="240" w:lineRule="auto"/>
        <w:ind w:left="-188" w:right="261"/>
        <w:contextualSpacing/>
        <w:jc w:val="both"/>
        <w:rPr>
          <w:rFonts w:ascii="游明朝" w:eastAsia="游明朝" w:hAnsi="游明朝"/>
          <w:lang w:eastAsia="ja-JP"/>
        </w:rPr>
      </w:pPr>
      <w:r w:rsidRPr="00B7502C">
        <w:rPr>
          <w:rFonts w:ascii="游明朝" w:eastAsia="游明朝" w:hAnsi="游明朝" w:hint="eastAsia"/>
          <w:lang w:eastAsia="ja-JP"/>
        </w:rPr>
        <w:t>８　解体工事に要する費用</w:t>
      </w:r>
    </w:p>
    <w:p w14:paraId="4B9FED19" w14:textId="77777777" w:rsidR="00B7502C" w:rsidRPr="00B7502C" w:rsidRDefault="00B7502C" w:rsidP="00B7502C">
      <w:pPr>
        <w:tabs>
          <w:tab w:val="left" w:pos="635"/>
        </w:tabs>
        <w:snapToGrid w:val="0"/>
        <w:spacing w:before="45" w:line="240" w:lineRule="auto"/>
        <w:ind w:left="-188" w:right="261"/>
        <w:contextualSpacing/>
        <w:jc w:val="both"/>
        <w:rPr>
          <w:rFonts w:ascii="游明朝" w:eastAsia="游明朝" w:hAnsi="游明朝"/>
          <w:lang w:eastAsia="ja-JP"/>
        </w:rPr>
      </w:pPr>
      <w:r w:rsidRPr="00B7502C">
        <w:rPr>
          <w:rFonts w:ascii="游明朝" w:eastAsia="游明朝" w:hAnsi="游明朝" w:hint="eastAsia"/>
          <w:lang w:eastAsia="ja-JP"/>
        </w:rPr>
        <w:t>［注］　建設工事が、建設工事に係る資材の再資源化等に関する法律（平成12年法律第104号）</w:t>
      </w:r>
    </w:p>
    <w:p w14:paraId="5157C2B4" w14:textId="77777777" w:rsidR="00B7502C" w:rsidRPr="00B7502C" w:rsidRDefault="00B7502C" w:rsidP="00B7502C">
      <w:pPr>
        <w:tabs>
          <w:tab w:val="left" w:pos="635"/>
        </w:tabs>
        <w:snapToGrid w:val="0"/>
        <w:spacing w:before="45" w:line="240" w:lineRule="auto"/>
        <w:ind w:left="-188" w:right="261" w:firstLineChars="300" w:firstLine="660"/>
        <w:contextualSpacing/>
        <w:jc w:val="both"/>
        <w:rPr>
          <w:rFonts w:ascii="游明朝" w:eastAsia="游明朝" w:hAnsi="游明朝"/>
          <w:lang w:eastAsia="ja-JP"/>
        </w:rPr>
      </w:pPr>
      <w:r w:rsidRPr="00B7502C">
        <w:rPr>
          <w:rFonts w:ascii="游明朝" w:eastAsia="游明朝" w:hAnsi="游明朝" w:hint="eastAsia"/>
          <w:lang w:eastAsia="ja-JP"/>
        </w:rPr>
        <w:t>第９条第１項に規定する対象建設工事の場合は、(1)分別解体等の方法、(2)解体工事に要</w:t>
      </w:r>
    </w:p>
    <w:p w14:paraId="2ED55F70" w14:textId="77777777" w:rsidR="00B7502C" w:rsidRPr="00B7502C" w:rsidRDefault="00B7502C" w:rsidP="00B7502C">
      <w:pPr>
        <w:tabs>
          <w:tab w:val="left" w:pos="635"/>
        </w:tabs>
        <w:snapToGrid w:val="0"/>
        <w:spacing w:before="45" w:line="240" w:lineRule="auto"/>
        <w:ind w:left="-188" w:right="261" w:firstLineChars="300" w:firstLine="660"/>
        <w:contextualSpacing/>
        <w:jc w:val="both"/>
        <w:rPr>
          <w:rFonts w:ascii="游明朝" w:eastAsia="游明朝" w:hAnsi="游明朝"/>
          <w:lang w:eastAsia="ja-JP"/>
        </w:rPr>
      </w:pPr>
      <w:r w:rsidRPr="00B7502C">
        <w:rPr>
          <w:rFonts w:ascii="游明朝" w:eastAsia="游明朝" w:hAnsi="游明朝" w:hint="eastAsia"/>
          <w:lang w:eastAsia="ja-JP"/>
        </w:rPr>
        <w:t>する費用、(3) 再資源化等をするための施設の名称及び所在地、(4)再資源化等に要する費</w:t>
      </w:r>
    </w:p>
    <w:p w14:paraId="4ABB22AE" w14:textId="77777777" w:rsidR="00B7502C" w:rsidRPr="00B7502C" w:rsidRDefault="00B7502C" w:rsidP="00B7502C">
      <w:pPr>
        <w:tabs>
          <w:tab w:val="left" w:pos="635"/>
        </w:tabs>
        <w:snapToGrid w:val="0"/>
        <w:spacing w:before="45" w:line="240" w:lineRule="auto"/>
        <w:ind w:left="-188" w:right="261" w:firstLineChars="300" w:firstLine="660"/>
        <w:contextualSpacing/>
        <w:jc w:val="both"/>
        <w:rPr>
          <w:rFonts w:ascii="游明朝" w:eastAsia="游明朝" w:hAnsi="游明朝"/>
          <w:lang w:eastAsia="ja-JP"/>
        </w:rPr>
      </w:pPr>
      <w:r w:rsidRPr="00B7502C">
        <w:rPr>
          <w:rFonts w:ascii="游明朝" w:eastAsia="游明朝" w:hAnsi="游明朝" w:hint="eastAsia"/>
          <w:lang w:eastAsia="ja-JP"/>
        </w:rPr>
        <w:t>用についてそれぞれ記入する。</w:t>
      </w:r>
    </w:p>
    <w:p w14:paraId="082E42A2" w14:textId="77777777" w:rsidR="00177197" w:rsidRPr="00B7502C" w:rsidRDefault="00177197" w:rsidP="00177197">
      <w:pPr>
        <w:tabs>
          <w:tab w:val="left" w:pos="635"/>
        </w:tabs>
        <w:snapToGrid w:val="0"/>
        <w:spacing w:before="45" w:line="240" w:lineRule="auto"/>
        <w:ind w:left="-188" w:right="261" w:firstLineChars="100" w:firstLine="220"/>
        <w:contextualSpacing/>
        <w:jc w:val="both"/>
        <w:rPr>
          <w:rFonts w:ascii="游明朝" w:eastAsia="游明朝" w:hAnsi="游明朝"/>
          <w:lang w:eastAsia="ja-JP"/>
        </w:rPr>
      </w:pPr>
      <w:r w:rsidRPr="00B7502C">
        <w:rPr>
          <w:rFonts w:ascii="游明朝" w:eastAsia="游明朝" w:hAnsi="游明朝"/>
          <w:lang w:eastAsia="ja-JP"/>
        </w:rPr>
        <w:t>上記の工事について、発注者と受注者とは、各々対等な立場における合意に基づいて、別添の条項によって公正な請負契約を締結し、信義に従って誠実にこれを履行するものとする。</w:t>
      </w:r>
    </w:p>
    <w:p w14:paraId="71BEF706" w14:textId="77777777" w:rsidR="00177197" w:rsidRPr="00B7502C" w:rsidRDefault="00177197" w:rsidP="00177197">
      <w:pPr>
        <w:tabs>
          <w:tab w:val="left" w:pos="635"/>
        </w:tabs>
        <w:snapToGrid w:val="0"/>
        <w:spacing w:before="45" w:line="240" w:lineRule="auto"/>
        <w:ind w:left="-188" w:right="261" w:firstLineChars="100" w:firstLine="220"/>
        <w:contextualSpacing/>
        <w:jc w:val="both"/>
        <w:rPr>
          <w:rFonts w:ascii="游明朝" w:eastAsia="游明朝" w:hAnsi="游明朝"/>
          <w:lang w:eastAsia="ja-JP"/>
        </w:rPr>
      </w:pPr>
      <w:r w:rsidRPr="00B7502C">
        <w:rPr>
          <w:rFonts w:ascii="游明朝" w:eastAsia="游明朝" w:hAnsi="游明朝"/>
          <w:lang w:eastAsia="ja-JP"/>
        </w:rPr>
        <w:t>この契約の証として本書２通を作成し、当事者記名押印の上、各自１通を保有する。</w:t>
      </w:r>
    </w:p>
    <w:p w14:paraId="46178788" w14:textId="77777777" w:rsidR="00177197" w:rsidRPr="00DA52EA" w:rsidRDefault="00177197" w:rsidP="00177197">
      <w:pPr>
        <w:pStyle w:val="af0"/>
        <w:snapToGrid w:val="0"/>
        <w:contextualSpacing/>
        <w:rPr>
          <w:rFonts w:ascii="游明朝" w:eastAsia="游明朝" w:hAnsi="游明朝"/>
          <w:sz w:val="22"/>
          <w:szCs w:val="22"/>
          <w:lang w:eastAsia="ja-JP"/>
        </w:rPr>
      </w:pPr>
    </w:p>
    <w:p w14:paraId="0FB74B0B" w14:textId="77777777" w:rsidR="00177197" w:rsidRPr="00DA52EA" w:rsidRDefault="00177197" w:rsidP="00177197">
      <w:pPr>
        <w:pStyle w:val="af0"/>
        <w:tabs>
          <w:tab w:val="left" w:pos="1980"/>
          <w:tab w:val="left" w:pos="2758"/>
        </w:tabs>
        <w:snapToGrid w:val="0"/>
        <w:ind w:left="1200"/>
        <w:contextualSpacing/>
        <w:rPr>
          <w:rFonts w:ascii="游明朝" w:eastAsia="游明朝" w:hAnsi="游明朝"/>
          <w:sz w:val="22"/>
          <w:szCs w:val="22"/>
        </w:rPr>
      </w:pPr>
      <w:r w:rsidRPr="00DA52EA">
        <w:rPr>
          <w:rFonts w:ascii="游明朝" w:eastAsia="游明朝" w:hAnsi="游明朝"/>
          <w:sz w:val="22"/>
          <w:szCs w:val="22"/>
        </w:rPr>
        <w:t>年</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月</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日</w:t>
      </w:r>
    </w:p>
    <w:p w14:paraId="05C6A849" w14:textId="77777777" w:rsidR="00177197" w:rsidRPr="00DA52EA" w:rsidRDefault="00177197" w:rsidP="00177197">
      <w:pPr>
        <w:pStyle w:val="af0"/>
        <w:snapToGrid w:val="0"/>
        <w:contextualSpacing/>
        <w:rPr>
          <w:rFonts w:ascii="游明朝" w:eastAsia="游明朝" w:hAnsi="游明朝"/>
          <w:sz w:val="22"/>
          <w:szCs w:val="22"/>
        </w:rPr>
      </w:pPr>
    </w:p>
    <w:p w14:paraId="3132B058" w14:textId="77777777" w:rsidR="00177197" w:rsidRPr="001B5636" w:rsidRDefault="00177197" w:rsidP="00177197">
      <w:pPr>
        <w:pStyle w:val="af0"/>
        <w:snapToGrid w:val="0"/>
        <w:spacing w:before="2"/>
        <w:contextualSpacing/>
        <w:rPr>
          <w:rFonts w:ascii="游明朝" w:eastAsia="游明朝" w:hAnsi="游明朝"/>
          <w:sz w:val="18"/>
        </w:rPr>
      </w:pPr>
    </w:p>
    <w:p w14:paraId="00A3DFD0" w14:textId="77777777" w:rsidR="00177197" w:rsidRPr="00DA52EA" w:rsidRDefault="00177197" w:rsidP="00DA52EA">
      <w:pPr>
        <w:pStyle w:val="af0"/>
        <w:tabs>
          <w:tab w:val="left" w:pos="3955"/>
        </w:tabs>
        <w:wordWrap w:val="0"/>
        <w:snapToGrid w:val="0"/>
        <w:ind w:left="2919" w:firstLineChars="300" w:firstLine="717"/>
        <w:contextualSpacing/>
        <w:jc w:val="right"/>
        <w:rPr>
          <w:rFonts w:ascii="游明朝" w:eastAsia="游明朝" w:hAnsi="游明朝"/>
          <w:sz w:val="22"/>
          <w:szCs w:val="22"/>
        </w:rPr>
      </w:pPr>
      <w:r w:rsidRPr="00DA52EA">
        <w:rPr>
          <w:rFonts w:ascii="游明朝" w:eastAsia="游明朝" w:hAnsi="游明朝"/>
          <w:spacing w:val="19"/>
          <w:sz w:val="22"/>
          <w:szCs w:val="22"/>
        </w:rPr>
        <w:t>発注</w:t>
      </w:r>
      <w:r w:rsidRPr="00DA52EA">
        <w:rPr>
          <w:rFonts w:ascii="游明朝" w:eastAsia="游明朝" w:hAnsi="游明朝"/>
          <w:sz w:val="22"/>
          <w:szCs w:val="22"/>
        </w:rPr>
        <w:t>者</w:t>
      </w:r>
      <w:r w:rsidRPr="00DA52EA">
        <w:rPr>
          <w:rFonts w:ascii="游明朝" w:eastAsia="游明朝" w:hAnsi="游明朝" w:hint="eastAsia"/>
          <w:sz w:val="22"/>
          <w:szCs w:val="22"/>
          <w:lang w:eastAsia="ja-JP"/>
        </w:rPr>
        <w:t xml:space="preserve">　</w:t>
      </w:r>
      <w:r w:rsidRPr="00DA52EA">
        <w:rPr>
          <w:rFonts w:ascii="游明朝" w:eastAsia="游明朝" w:hAnsi="游明朝"/>
          <w:spacing w:val="21"/>
          <w:sz w:val="22"/>
          <w:szCs w:val="22"/>
        </w:rPr>
        <w:t>住所</w:t>
      </w:r>
      <w:r w:rsidR="00DA52EA">
        <w:rPr>
          <w:rFonts w:ascii="游明朝" w:eastAsia="游明朝" w:hAnsi="游明朝" w:hint="eastAsia"/>
          <w:spacing w:val="21"/>
          <w:sz w:val="22"/>
          <w:szCs w:val="22"/>
          <w:lang w:eastAsia="ja-JP"/>
        </w:rPr>
        <w:t xml:space="preserve">  　　　　　　　　　　　　　　</w:t>
      </w:r>
    </w:p>
    <w:p w14:paraId="29CDD8C0" w14:textId="77777777" w:rsidR="00177197" w:rsidRPr="00DA52EA" w:rsidRDefault="00177197" w:rsidP="00DA52EA">
      <w:pPr>
        <w:pStyle w:val="af0"/>
        <w:tabs>
          <w:tab w:val="left" w:pos="7577"/>
        </w:tabs>
        <w:wordWrap w:val="0"/>
        <w:snapToGrid w:val="0"/>
        <w:spacing w:before="120"/>
        <w:ind w:left="3941" w:firstLineChars="300" w:firstLine="717"/>
        <w:contextualSpacing/>
        <w:jc w:val="right"/>
        <w:rPr>
          <w:rFonts w:ascii="游明朝" w:eastAsia="游明朝" w:hAnsi="游明朝"/>
          <w:sz w:val="22"/>
          <w:szCs w:val="22"/>
        </w:rPr>
      </w:pPr>
      <w:r w:rsidRPr="00DA52EA">
        <w:rPr>
          <w:rFonts w:ascii="游明朝" w:eastAsia="游明朝" w:hAnsi="游明朝"/>
          <w:spacing w:val="19"/>
          <w:sz w:val="22"/>
          <w:szCs w:val="22"/>
        </w:rPr>
        <w:t>氏</w:t>
      </w:r>
      <w:r w:rsidRPr="00DA52EA">
        <w:rPr>
          <w:rFonts w:ascii="游明朝" w:eastAsia="游明朝" w:hAnsi="游明朝"/>
          <w:sz w:val="22"/>
          <w:szCs w:val="22"/>
        </w:rPr>
        <w:t>名</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w:t>
      </w:r>
      <w:r w:rsidR="00DA52EA">
        <w:rPr>
          <w:rFonts w:ascii="游明朝" w:eastAsia="游明朝" w:hAnsi="游明朝" w:hint="eastAsia"/>
          <w:sz w:val="22"/>
          <w:szCs w:val="22"/>
          <w:lang w:eastAsia="ja-JP"/>
        </w:rPr>
        <w:t xml:space="preserve">　　</w:t>
      </w:r>
    </w:p>
    <w:p w14:paraId="5900FB57" w14:textId="77777777" w:rsidR="00177197" w:rsidRPr="00DA52EA" w:rsidRDefault="00177197" w:rsidP="00177197">
      <w:pPr>
        <w:pStyle w:val="af0"/>
        <w:snapToGrid w:val="0"/>
        <w:spacing w:before="2"/>
        <w:contextualSpacing/>
        <w:rPr>
          <w:rFonts w:ascii="游明朝" w:eastAsia="游明朝" w:hAnsi="游明朝"/>
          <w:sz w:val="22"/>
          <w:szCs w:val="22"/>
        </w:rPr>
      </w:pPr>
    </w:p>
    <w:p w14:paraId="15B729CA" w14:textId="77777777" w:rsidR="00177197" w:rsidRPr="00DA52EA" w:rsidRDefault="00177197" w:rsidP="00DA52EA">
      <w:pPr>
        <w:pStyle w:val="af0"/>
        <w:tabs>
          <w:tab w:val="left" w:pos="3941"/>
        </w:tabs>
        <w:wordWrap w:val="0"/>
        <w:snapToGrid w:val="0"/>
        <w:ind w:left="2919"/>
        <w:contextualSpacing/>
        <w:jc w:val="right"/>
        <w:rPr>
          <w:rFonts w:ascii="游明朝" w:eastAsia="游明朝" w:hAnsi="游明朝"/>
          <w:sz w:val="22"/>
          <w:szCs w:val="22"/>
        </w:rPr>
      </w:pPr>
      <w:r w:rsidRPr="00DA52EA">
        <w:rPr>
          <w:rFonts w:ascii="游明朝" w:eastAsia="游明朝" w:hAnsi="游明朝"/>
          <w:spacing w:val="19"/>
          <w:sz w:val="22"/>
          <w:szCs w:val="22"/>
        </w:rPr>
        <w:t>受注</w:t>
      </w:r>
      <w:r w:rsidRPr="00DA52EA">
        <w:rPr>
          <w:rFonts w:ascii="游明朝" w:eastAsia="游明朝" w:hAnsi="游明朝"/>
          <w:sz w:val="22"/>
          <w:szCs w:val="22"/>
        </w:rPr>
        <w:t>者</w:t>
      </w:r>
      <w:r w:rsidRPr="00DA52EA">
        <w:rPr>
          <w:rFonts w:ascii="游明朝" w:eastAsia="游明朝" w:hAnsi="游明朝" w:hint="eastAsia"/>
          <w:sz w:val="22"/>
          <w:szCs w:val="22"/>
          <w:lang w:eastAsia="ja-JP"/>
        </w:rPr>
        <w:t xml:space="preserve">　</w:t>
      </w:r>
      <w:r w:rsidRPr="00DA52EA">
        <w:rPr>
          <w:rFonts w:ascii="游明朝" w:eastAsia="游明朝" w:hAnsi="游明朝"/>
          <w:spacing w:val="18"/>
          <w:sz w:val="22"/>
          <w:szCs w:val="22"/>
        </w:rPr>
        <w:t>住</w:t>
      </w:r>
      <w:r w:rsidRPr="00DA52EA">
        <w:rPr>
          <w:rFonts w:ascii="游明朝" w:eastAsia="游明朝" w:hAnsi="游明朝"/>
          <w:spacing w:val="19"/>
          <w:sz w:val="22"/>
          <w:szCs w:val="22"/>
        </w:rPr>
        <w:t>所</w:t>
      </w:r>
      <w:r w:rsidR="00DA52EA">
        <w:rPr>
          <w:rFonts w:ascii="游明朝" w:eastAsia="游明朝" w:hAnsi="游明朝" w:hint="eastAsia"/>
          <w:spacing w:val="19"/>
          <w:sz w:val="22"/>
          <w:szCs w:val="22"/>
          <w:lang w:eastAsia="ja-JP"/>
        </w:rPr>
        <w:t xml:space="preserve">  　　　　　　　　　　　　　　</w:t>
      </w:r>
    </w:p>
    <w:p w14:paraId="2ECAD8D7" w14:textId="77777777" w:rsidR="00177197" w:rsidRPr="00DA52EA" w:rsidRDefault="00177197" w:rsidP="00DA52EA">
      <w:pPr>
        <w:pStyle w:val="af0"/>
        <w:tabs>
          <w:tab w:val="left" w:pos="7577"/>
        </w:tabs>
        <w:wordWrap w:val="0"/>
        <w:snapToGrid w:val="0"/>
        <w:spacing w:before="117"/>
        <w:ind w:left="3941"/>
        <w:contextualSpacing/>
        <w:jc w:val="right"/>
        <w:rPr>
          <w:rFonts w:ascii="游明朝" w:eastAsia="游明朝" w:hAnsi="游明朝"/>
          <w:sz w:val="22"/>
          <w:szCs w:val="22"/>
        </w:rPr>
      </w:pPr>
      <w:r w:rsidRPr="00DA52EA">
        <w:rPr>
          <w:rFonts w:ascii="游明朝" w:eastAsia="游明朝" w:hAnsi="游明朝"/>
          <w:spacing w:val="19"/>
          <w:sz w:val="22"/>
          <w:szCs w:val="22"/>
        </w:rPr>
        <w:t>氏</w:t>
      </w:r>
      <w:r w:rsidRPr="00DA52EA">
        <w:rPr>
          <w:rFonts w:ascii="游明朝" w:eastAsia="游明朝" w:hAnsi="游明朝"/>
          <w:sz w:val="22"/>
          <w:szCs w:val="22"/>
        </w:rPr>
        <w:t>名</w:t>
      </w:r>
      <w:r w:rsidRPr="00DA52EA">
        <w:rPr>
          <w:rFonts w:ascii="游明朝" w:eastAsia="游明朝" w:hAnsi="游明朝" w:hint="eastAsia"/>
          <w:sz w:val="22"/>
          <w:szCs w:val="22"/>
          <w:lang w:eastAsia="ja-JP"/>
        </w:rPr>
        <w:t xml:space="preserve">　　　　　　　　　　　　　</w:t>
      </w:r>
      <w:r w:rsidRPr="00DA52EA">
        <w:rPr>
          <w:rFonts w:ascii="游明朝" w:eastAsia="游明朝" w:hAnsi="游明朝"/>
          <w:sz w:val="22"/>
          <w:szCs w:val="22"/>
        </w:rPr>
        <w:t>㊞</w:t>
      </w:r>
      <w:r w:rsidR="00DA52EA">
        <w:rPr>
          <w:rFonts w:ascii="游明朝" w:eastAsia="游明朝" w:hAnsi="游明朝" w:hint="eastAsia"/>
          <w:sz w:val="22"/>
          <w:szCs w:val="22"/>
          <w:lang w:eastAsia="ja-JP"/>
        </w:rPr>
        <w:t xml:space="preserve">　　</w:t>
      </w:r>
    </w:p>
    <w:p w14:paraId="36ED7B42" w14:textId="77777777" w:rsidR="001A20E1" w:rsidRPr="001A20E1" w:rsidRDefault="001A20E1" w:rsidP="001A20E1">
      <w:pPr>
        <w:snapToGrid w:val="0"/>
        <w:ind w:leftChars="100" w:left="220"/>
        <w:contextualSpacing/>
        <w:rPr>
          <w:rFonts w:ascii="游明朝" w:eastAsia="游明朝" w:hAnsi="游明朝"/>
          <w:lang w:eastAsia="ja-JP"/>
        </w:rPr>
      </w:pPr>
      <w:r w:rsidRPr="001A20E1">
        <w:rPr>
          <w:rFonts w:ascii="游明朝" w:eastAsia="游明朝" w:hAnsi="游明朝" w:hint="eastAsia"/>
          <w:lang w:eastAsia="ja-JP"/>
        </w:rPr>
        <w:lastRenderedPageBreak/>
        <w:t>（総則）</w:t>
      </w:r>
    </w:p>
    <w:p w14:paraId="4F9E73EF"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第１条　発注者及び受注者は、この約款（契約書を含む。以下同じ。）に基づき、設計図書（別冊の設計書、図面、仕様書（土木工事共通仕様書及び特記仕様書を含む。以下同じ。）、現場説明書及び現場説明に対する質問回答書をいう。以下同じ。）に従い、日本国の法令を遵守し、この契約（この約款及び設計図書を内容とする工事の請負契約をいう。以下同じ。）を履行しなければならない。</w:t>
      </w:r>
    </w:p>
    <w:p w14:paraId="0CD27351"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２　受注者は、契約書記載の工事を契約書記載の工期内に完成し、工事目的物を発注者に引き渡すものとし、発注者は、その請負代金を支払うものとする。</w:t>
      </w:r>
    </w:p>
    <w:p w14:paraId="009E9597"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5EDD66F2"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４　受注者は、この契約の履行に関して知り得た秘密を漏らしてはならない。</w:t>
      </w:r>
    </w:p>
    <w:p w14:paraId="6EC32861"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５　この約款に定める催告、請求、通知、報告、申出、承諾及び解除は、書面により行わなければならない。</w:t>
      </w:r>
    </w:p>
    <w:p w14:paraId="4FF10E11"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６　この契約の履行に関して発注者と受注者との間で用いる言語は、日本語とする。</w:t>
      </w:r>
    </w:p>
    <w:p w14:paraId="6DB593B1"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７　この約款に定める金銭の支払いに用いる通貨は、日本円とする。</w:t>
      </w:r>
    </w:p>
    <w:p w14:paraId="69EFCE41"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８　この契約の履行に関して発注者と受注者との間で用いる計量単位は、設計図書に特別の定めがある場合を除き、計量法（平成４年法律第</w:t>
      </w:r>
      <w:r w:rsidRPr="001A20E1">
        <w:rPr>
          <w:rFonts w:ascii="游明朝" w:eastAsia="游明朝" w:hAnsi="游明朝"/>
          <w:lang w:eastAsia="ja-JP"/>
        </w:rPr>
        <w:t>51号）に定めるものとする。</w:t>
      </w:r>
    </w:p>
    <w:p w14:paraId="2FC8959D"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９　この約款及び設計図書における期間の定めについては、民法（明治</w:t>
      </w:r>
      <w:r w:rsidRPr="001A20E1">
        <w:rPr>
          <w:rFonts w:ascii="游明朝" w:eastAsia="游明朝" w:hAnsi="游明朝"/>
          <w:lang w:eastAsia="ja-JP"/>
        </w:rPr>
        <w:t>29年法律第89号）及び商法（明治32年法律第48号）の定めるところによるものとする。</w:t>
      </w:r>
    </w:p>
    <w:p w14:paraId="3D20877F"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lang w:eastAsia="ja-JP"/>
        </w:rPr>
        <w:t>10　この約款の解釈及びこの約款に定めのない事項については、日本国の法令に準拠して取り扱うものとする。</w:t>
      </w:r>
    </w:p>
    <w:p w14:paraId="23FAD659"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lang w:eastAsia="ja-JP"/>
        </w:rPr>
        <w:t>11　この契約に係る訴訟については、日本国の裁判所をもって合意による専属的管轄裁判所とする。</w:t>
      </w:r>
    </w:p>
    <w:p w14:paraId="68FDEB8C"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lang w:eastAsia="ja-JP"/>
        </w:rPr>
        <w:t>12　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7042442E" w14:textId="77777777" w:rsidR="001A20E1" w:rsidRPr="001A20E1" w:rsidRDefault="001A20E1" w:rsidP="001A20E1">
      <w:pPr>
        <w:snapToGrid w:val="0"/>
        <w:ind w:leftChars="100" w:left="220"/>
        <w:contextualSpacing/>
        <w:rPr>
          <w:rFonts w:ascii="游明朝" w:eastAsia="游明朝" w:hAnsi="游明朝"/>
          <w:lang w:eastAsia="ja-JP"/>
        </w:rPr>
      </w:pPr>
      <w:r w:rsidRPr="001A20E1">
        <w:rPr>
          <w:rFonts w:ascii="游明朝" w:eastAsia="游明朝" w:hAnsi="游明朝" w:hint="eastAsia"/>
          <w:lang w:eastAsia="ja-JP"/>
        </w:rPr>
        <w:t>（関連工事の調整）</w:t>
      </w:r>
    </w:p>
    <w:p w14:paraId="393E8F40" w14:textId="77777777" w:rsidR="001A20E1" w:rsidRPr="001A20E1" w:rsidRDefault="001A20E1" w:rsidP="001A20E1">
      <w:pPr>
        <w:snapToGrid w:val="0"/>
        <w:ind w:left="220" w:hangingChars="100" w:hanging="220"/>
        <w:contextualSpacing/>
        <w:rPr>
          <w:rFonts w:ascii="游明朝" w:eastAsia="游明朝" w:hAnsi="游明朝"/>
          <w:lang w:eastAsia="ja-JP"/>
        </w:rPr>
      </w:pPr>
      <w:r w:rsidRPr="001A20E1">
        <w:rPr>
          <w:rFonts w:ascii="游明朝" w:eastAsia="游明朝" w:hAnsi="游明朝" w:hint="eastAsia"/>
          <w:lang w:eastAsia="ja-JP"/>
        </w:rPr>
        <w:t>第２条　発注者は、受注者の施工するこの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00A4B84" w14:textId="730581F6"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（工程表</w:t>
      </w:r>
      <w:r w:rsidR="00DB6DC7" w:rsidRPr="00735027">
        <w:rPr>
          <w:rFonts w:ascii="游明朝" w:eastAsia="游明朝" w:hAnsi="游明朝" w:hint="eastAsia"/>
          <w:lang w:eastAsia="ja-JP"/>
        </w:rPr>
        <w:t>等</w:t>
      </w:r>
      <w:r w:rsidRPr="00735027">
        <w:rPr>
          <w:rFonts w:ascii="游明朝" w:eastAsia="游明朝" w:hAnsi="游明朝" w:hint="eastAsia"/>
          <w:lang w:eastAsia="ja-JP"/>
        </w:rPr>
        <w:t>）</w:t>
      </w:r>
    </w:p>
    <w:p w14:paraId="15FFC273" w14:textId="6066C27E"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第３条　受注者は、この契約締結後</w:t>
      </w:r>
      <w:r w:rsidRPr="00735027">
        <w:rPr>
          <w:rFonts w:ascii="游明朝" w:eastAsia="游明朝" w:hAnsi="游明朝"/>
          <w:lang w:eastAsia="ja-JP"/>
        </w:rPr>
        <w:t>14日以内に設計図書に基づいて、</w:t>
      </w:r>
      <w:r w:rsidR="00A44AF7" w:rsidRPr="00735027">
        <w:rPr>
          <w:rFonts w:ascii="游明朝" w:eastAsia="游明朝" w:hAnsi="游明朝" w:hint="eastAsia"/>
          <w:lang w:eastAsia="ja-JP"/>
        </w:rPr>
        <w:t>請負代金内訳書（以下「内訳書」という。）及び</w:t>
      </w:r>
      <w:r w:rsidRPr="00735027">
        <w:rPr>
          <w:rFonts w:ascii="游明朝" w:eastAsia="游明朝" w:hAnsi="游明朝"/>
          <w:lang w:eastAsia="ja-JP"/>
        </w:rPr>
        <w:t>工程表を作成し、発注者に提出しなければならない。受注者は、工程表を変更したときは、その都度変更後の工程表を発注者に提出しなければならない。</w:t>
      </w:r>
    </w:p>
    <w:p w14:paraId="760FF488" w14:textId="35F0535E" w:rsidR="00A44AF7"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内訳書には、健康保険、厚生年金保険及び雇用保険に係る法定福利費を明示するものとす</w:t>
      </w:r>
      <w:r w:rsidR="00DB6DC7" w:rsidRPr="00735027">
        <w:rPr>
          <w:rFonts w:ascii="游明朝" w:eastAsia="游明朝" w:hAnsi="游明朝" w:hint="eastAsia"/>
          <w:lang w:eastAsia="ja-JP"/>
        </w:rPr>
        <w:t>る</w:t>
      </w:r>
      <w:r w:rsidRPr="00735027">
        <w:rPr>
          <w:rFonts w:ascii="游明朝" w:eastAsia="游明朝" w:hAnsi="游明朝" w:hint="eastAsia"/>
          <w:lang w:eastAsia="ja-JP"/>
        </w:rPr>
        <w:t>。</w:t>
      </w:r>
    </w:p>
    <w:p w14:paraId="0FD371CC" w14:textId="03029C80"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w:t>
      </w:r>
      <w:r w:rsidR="001A20E1" w:rsidRPr="00735027">
        <w:rPr>
          <w:rFonts w:ascii="游明朝" w:eastAsia="游明朝" w:hAnsi="游明朝" w:hint="eastAsia"/>
          <w:lang w:eastAsia="ja-JP"/>
        </w:rPr>
        <w:t xml:space="preserve">　</w:t>
      </w:r>
      <w:r w:rsidRPr="00735027">
        <w:rPr>
          <w:rFonts w:ascii="游明朝" w:eastAsia="游明朝" w:hAnsi="游明朝" w:hint="eastAsia"/>
          <w:lang w:eastAsia="ja-JP"/>
        </w:rPr>
        <w:t>内訳書及び</w:t>
      </w:r>
      <w:r w:rsidR="001A20E1" w:rsidRPr="00735027">
        <w:rPr>
          <w:rFonts w:ascii="游明朝" w:eastAsia="游明朝" w:hAnsi="游明朝"/>
          <w:lang w:eastAsia="ja-JP"/>
        </w:rPr>
        <w:t>工程表は、発注者及び受注者を拘束するものではない。</w:t>
      </w:r>
    </w:p>
    <w:p w14:paraId="3DC1658B"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（契約の保証）</w:t>
      </w:r>
    </w:p>
    <w:p w14:paraId="3F61557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417C8F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(1)　契約保証金の納付</w:t>
      </w:r>
    </w:p>
    <w:p w14:paraId="6F864BD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(2)　契約保証金に代わる担保となる有価証券等の提供</w:t>
      </w:r>
    </w:p>
    <w:p w14:paraId="0E17ED85" w14:textId="77777777" w:rsidR="001A20E1" w:rsidRPr="00735027" w:rsidRDefault="001A20E1" w:rsidP="001A20E1">
      <w:pPr>
        <w:snapToGrid w:val="0"/>
        <w:ind w:leftChars="100" w:left="550" w:hangingChars="150" w:hanging="330"/>
        <w:contextualSpacing/>
        <w:rPr>
          <w:rFonts w:ascii="游明朝" w:eastAsia="游明朝" w:hAnsi="游明朝"/>
          <w:lang w:eastAsia="ja-JP"/>
        </w:rPr>
      </w:pPr>
      <w:r w:rsidRPr="00735027">
        <w:rPr>
          <w:rFonts w:ascii="游明朝" w:eastAsia="游明朝" w:hAnsi="游明朝" w:hint="eastAsia"/>
          <w:lang w:eastAsia="ja-JP"/>
        </w:rPr>
        <w:t xml:space="preserve">(3)　</w:t>
      </w:r>
      <w:r w:rsidRPr="00735027">
        <w:rPr>
          <w:rFonts w:ascii="游明朝" w:eastAsia="游明朝" w:hAnsi="游明朝"/>
          <w:lang w:eastAsia="ja-JP"/>
        </w:rPr>
        <w:t>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46FFB13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(4)　この契約による債務の履行を保証する公共工事履行保証証券による保証</w:t>
      </w:r>
    </w:p>
    <w:p w14:paraId="5A3DDFF8"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(5)　この契約による債務の不履行により生ずる損害をてん補する履行保証保険契約の締結</w:t>
      </w:r>
    </w:p>
    <w:p w14:paraId="5E826BB6" w14:textId="306DD0B2" w:rsidR="00A44AF7"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12C62342" w14:textId="398B845F"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w:t>
      </w:r>
      <w:r w:rsidR="001A20E1" w:rsidRPr="00735027">
        <w:rPr>
          <w:rFonts w:ascii="游明朝" w:eastAsia="游明朝" w:hAnsi="游明朝" w:hint="eastAsia"/>
          <w:lang w:eastAsia="ja-JP"/>
        </w:rPr>
        <w:t xml:space="preserve">　</w:t>
      </w:r>
      <w:r w:rsidRPr="00735027">
        <w:rPr>
          <w:rFonts w:ascii="游明朝" w:eastAsia="游明朝" w:hAnsi="游明朝" w:hint="eastAsia"/>
          <w:lang w:eastAsia="ja-JP"/>
        </w:rPr>
        <w:t>第1項</w:t>
      </w:r>
      <w:r w:rsidR="001A20E1" w:rsidRPr="00735027">
        <w:rPr>
          <w:rFonts w:ascii="游明朝" w:eastAsia="游明朝" w:hAnsi="游明朝" w:hint="eastAsia"/>
          <w:lang w:eastAsia="ja-JP"/>
        </w:rPr>
        <w:t>の保証に係る契約保証金の額、保証金額又は保険金額（第</w:t>
      </w:r>
      <w:r w:rsidRPr="00735027">
        <w:rPr>
          <w:rFonts w:ascii="游明朝" w:eastAsia="游明朝" w:hAnsi="游明朝" w:hint="eastAsia"/>
          <w:lang w:eastAsia="ja-JP"/>
        </w:rPr>
        <w:t>６</w:t>
      </w:r>
      <w:r w:rsidR="001A20E1" w:rsidRPr="00735027">
        <w:rPr>
          <w:rFonts w:ascii="游明朝" w:eastAsia="游明朝" w:hAnsi="游明朝" w:hint="eastAsia"/>
          <w:lang w:eastAsia="ja-JP"/>
        </w:rPr>
        <w:t>項において「保証の額」という。）は、請負代金額の</w:t>
      </w:r>
      <w:r w:rsidR="001A20E1" w:rsidRPr="00735027">
        <w:rPr>
          <w:rFonts w:ascii="游明朝" w:eastAsia="游明朝" w:hAnsi="游明朝"/>
          <w:lang w:eastAsia="ja-JP"/>
        </w:rPr>
        <w:t>10分の１以上としなければならない。</w:t>
      </w:r>
    </w:p>
    <w:p w14:paraId="56435F9C" w14:textId="7B855DF5"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w:t>
      </w:r>
      <w:r w:rsidR="001A20E1" w:rsidRPr="00735027">
        <w:rPr>
          <w:rFonts w:ascii="游明朝" w:eastAsia="游明朝" w:hAnsi="游明朝" w:hint="eastAsia"/>
          <w:lang w:eastAsia="ja-JP"/>
        </w:rPr>
        <w:t xml:space="preserve">　受注者が第１項第３号から第５号までのいずれかに掲げる保証を付す場合は、当該保証は第</w:t>
      </w:r>
      <w:r w:rsidR="001A20E1" w:rsidRPr="00735027">
        <w:rPr>
          <w:rFonts w:ascii="游明朝" w:eastAsia="游明朝" w:hAnsi="游明朝"/>
          <w:lang w:eastAsia="ja-JP"/>
        </w:rPr>
        <w:t>55条第３項各号に規定する者による契約の解除の場合についても保証するものでなければならない。</w:t>
      </w:r>
    </w:p>
    <w:p w14:paraId="71B7CC32" w14:textId="3395ED04"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w:t>
      </w:r>
      <w:r w:rsidR="001A20E1" w:rsidRPr="00735027">
        <w:rPr>
          <w:rFonts w:ascii="游明朝" w:eastAsia="游明朝" w:hAnsi="游明朝" w:hint="eastAsia"/>
          <w:lang w:eastAsia="ja-JP"/>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332182EA" w14:textId="7135D0FE"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w:t>
      </w:r>
      <w:r w:rsidR="001A20E1" w:rsidRPr="00735027">
        <w:rPr>
          <w:rFonts w:ascii="游明朝" w:eastAsia="游明朝" w:hAnsi="游明朝" w:hint="eastAsia"/>
          <w:lang w:eastAsia="ja-JP"/>
        </w:rPr>
        <w:t xml:space="preserve">　請負代金額の変更があった場合には、保証の額が変更後の請負代金額の</w:t>
      </w:r>
      <w:r w:rsidR="001A20E1" w:rsidRPr="00735027">
        <w:rPr>
          <w:rFonts w:ascii="游明朝" w:eastAsia="游明朝" w:hAnsi="游明朝"/>
          <w:lang w:eastAsia="ja-JP"/>
        </w:rPr>
        <w:t>10分の１に達するまで、発注者は、保証の額の増額を請求することができ、受注者は、保証の額の減額を請求することができる。</w:t>
      </w:r>
    </w:p>
    <w:p w14:paraId="27A82273"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（権利義務の譲渡等）</w:t>
      </w:r>
    </w:p>
    <w:p w14:paraId="783E6EA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第５条　受注者は、この契約により生ずる権利又は義務を第三者に譲渡し、又は承継させてはな</w:t>
      </w:r>
      <w:r w:rsidRPr="00735027">
        <w:rPr>
          <w:rFonts w:ascii="游明朝" w:eastAsia="游明朝" w:hAnsi="游明朝" w:hint="eastAsia"/>
          <w:lang w:eastAsia="ja-JP"/>
        </w:rPr>
        <w:lastRenderedPageBreak/>
        <w:t>らない。ただし、あらかじめ、発注者の承諾を得た場合は、この限りでない。</w:t>
      </w:r>
    </w:p>
    <w:p w14:paraId="0E2773C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受注者は、工事目的物、工事材料（工場製品を含む。以下同じ。）のうち、第</w:t>
      </w:r>
      <w:r w:rsidRPr="00735027">
        <w:rPr>
          <w:rFonts w:ascii="游明朝" w:eastAsia="游明朝" w:hAnsi="游明朝"/>
          <w:lang w:eastAsia="ja-JP"/>
        </w:rPr>
        <w:t>13条第２項の規定による検査に合格したもの及び第38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14:paraId="1A90756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32F5A6E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15117AC9"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（一括委任又は一括下請負の禁止）</w:t>
      </w:r>
    </w:p>
    <w:p w14:paraId="5AA03CB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第６条　受注者は、この工事の全部若しくはその主たる部分又は他の部分から独立してその機能を発揮する工作物の工事を一括して第三者に委任し、又は請け負わせてはならない。</w:t>
      </w:r>
    </w:p>
    <w:p w14:paraId="50456409"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（下請負人の通知）</w:t>
      </w:r>
    </w:p>
    <w:p w14:paraId="111B924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第７条　受注者は、工事を下請負人に請け負わせて施工するときは、あらかじめ、当該工事の下請負人につき、その商号又は名称その他必要な事項を発注者に通知しなければならない。下請負人又は下請工事の内容を変更したときも、同様とする。</w:t>
      </w:r>
    </w:p>
    <w:p w14:paraId="69C75B9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（下請負人の健康保険等加入義務等）</w:t>
      </w:r>
    </w:p>
    <w:p w14:paraId="2010EF9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第７条の２　</w:t>
      </w:r>
      <w:r w:rsidRPr="00735027">
        <w:rPr>
          <w:rFonts w:ascii="游明朝" w:eastAsia="游明朝" w:hAnsi="游明朝"/>
          <w:lang w:eastAsia="ja-JP"/>
        </w:rPr>
        <w:t>受注者は、次の各号に掲げる届出の義務を履行していない建設業者（建設業法（昭和24年法律第100号）第２条第３項に定める建設業者をいい、当該届出の義務がない者を除く。以下「社会保険等未加入建設業者」という。）を下請負人としてはならない。</w:t>
      </w:r>
    </w:p>
    <w:p w14:paraId="44C36D5C"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(1)　健康保険法（大正</w:t>
      </w:r>
      <w:r w:rsidRPr="00735027">
        <w:rPr>
          <w:rFonts w:ascii="游明朝" w:eastAsia="游明朝" w:hAnsi="游明朝"/>
          <w:lang w:eastAsia="ja-JP"/>
        </w:rPr>
        <w:t>11年法律第70号）第48条の規定による届出の義務</w:t>
      </w:r>
    </w:p>
    <w:p w14:paraId="18473A8A"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(2)　厚生年金保険法（昭和</w:t>
      </w:r>
      <w:r w:rsidRPr="00735027">
        <w:rPr>
          <w:rFonts w:ascii="游明朝" w:eastAsia="游明朝" w:hAnsi="游明朝"/>
          <w:lang w:eastAsia="ja-JP"/>
        </w:rPr>
        <w:t>29年法律第115号）第27条の規定による届出の義務</w:t>
      </w:r>
    </w:p>
    <w:p w14:paraId="7F9D8AFC"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(3)　雇用保険法（昭和</w:t>
      </w:r>
      <w:r w:rsidRPr="00735027">
        <w:rPr>
          <w:rFonts w:ascii="游明朝" w:eastAsia="游明朝" w:hAnsi="游明朝"/>
          <w:lang w:eastAsia="ja-JP"/>
        </w:rPr>
        <w:t>49年法律第116号）第７条の規定による届出の義務</w:t>
      </w:r>
    </w:p>
    <w:p w14:paraId="59E9D0F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２　</w:t>
      </w:r>
      <w:r w:rsidRPr="00735027">
        <w:rPr>
          <w:rFonts w:ascii="游明朝" w:eastAsia="游明朝" w:hAnsi="游明朝"/>
          <w:lang w:eastAsia="ja-JP"/>
        </w:rPr>
        <w:t>前項の規定にかかわらず、受注者は、次の各号に掲げる下請負人の区分に応じて、当該各</w:t>
      </w:r>
      <w:r w:rsidRPr="00735027">
        <w:rPr>
          <w:rFonts w:ascii="游明朝" w:eastAsia="游明朝" w:hAnsi="游明朝" w:hint="eastAsia"/>
          <w:lang w:eastAsia="ja-JP"/>
        </w:rPr>
        <w:t>号に定める場合は、社会保険等未加入建設業者を下請負人とすることができる。</w:t>
      </w:r>
    </w:p>
    <w:p w14:paraId="7A038C6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 xml:space="preserve">(1)　受注者と直接下請契約を締結する下請負人　</w:t>
      </w:r>
      <w:r w:rsidRPr="00735027">
        <w:rPr>
          <w:rFonts w:ascii="游明朝" w:eastAsia="游明朝" w:hAnsi="游明朝"/>
          <w:lang w:eastAsia="ja-JP"/>
        </w:rPr>
        <w:t>次のいずれにも該当する場合</w:t>
      </w:r>
    </w:p>
    <w:p w14:paraId="752DDCA6"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ア　</w:t>
      </w:r>
      <w:r w:rsidRPr="00735027">
        <w:rPr>
          <w:rFonts w:ascii="游明朝" w:eastAsia="游明朝" w:hAnsi="游明朝"/>
          <w:lang w:eastAsia="ja-JP"/>
        </w:rPr>
        <w:t>当該社会保険等未加入建設業者を下請負人としなければ工事の施工が困難となる場合その他の特別の事情があると発注者が認める場合</w:t>
      </w:r>
    </w:p>
    <w:p w14:paraId="7B76C41D"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イ発注者の指定する期間内に当該社会保険等未加入建設業者が前項各号に掲げる届出をし、当該事実を確認することのできる書類（以下「確認書類」という。）を、受注者が発注者に提出した場合</w:t>
      </w:r>
    </w:p>
    <w:p w14:paraId="164E7776"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 xml:space="preserve">(2)　前号に掲げる下請負人以外の下請負人　</w:t>
      </w:r>
      <w:r w:rsidRPr="00735027">
        <w:rPr>
          <w:rFonts w:ascii="游明朝" w:eastAsia="游明朝" w:hAnsi="游明朝"/>
          <w:lang w:eastAsia="ja-JP"/>
        </w:rPr>
        <w:t>次のいずれかに該当する場合</w:t>
      </w:r>
    </w:p>
    <w:p w14:paraId="5B49A522"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 xml:space="preserve">ア　</w:t>
      </w:r>
      <w:r w:rsidRPr="00735027">
        <w:rPr>
          <w:rFonts w:ascii="游明朝" w:eastAsia="游明朝" w:hAnsi="游明朝"/>
          <w:lang w:eastAsia="ja-JP"/>
        </w:rPr>
        <w:t>当該社会保険等未加入建設業者を下請負人としなければ工事の施工が困難となる場合その他の特別の事情があると発注者が認める場合</w:t>
      </w:r>
    </w:p>
    <w:p w14:paraId="3350FD31"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イ　</w:t>
      </w:r>
      <w:r w:rsidRPr="00735027">
        <w:rPr>
          <w:rFonts w:ascii="游明朝" w:eastAsia="游明朝" w:hAnsi="游明朝"/>
          <w:lang w:eastAsia="ja-JP"/>
        </w:rPr>
        <w:t>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450E139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受注者は、次の各号に掲げる場合は、発注者の請求に基づき、制裁金として、当該各号に定める額を発注者の指定する期間内に支払わなければならない。</w:t>
      </w:r>
    </w:p>
    <w:p w14:paraId="4812A368"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社会保険等未加入建設業者が前項第１号に掲げる下請負人である場合において、同号アに定める特別の事情があると認められなかったとき又は受注者が同号イに定める期間内に確認書類を提出しなかったとき受注者が当該社会保険等未加入建設業者と締結した下請契約の最終の請負代金額の10分の１に相当する額</w:t>
      </w:r>
    </w:p>
    <w:p w14:paraId="0E13A9EC"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社会保険等未加入建設業者が前項第２号に掲げる下請負人である場合において、同号アに定める特別の事情があると認められず、かつ、受注者が同号イに定める期間内に確認書類を提出しなかったとき当該社会保険等未加入建設業者がその注文者と締結した下請契約の最終の請負金額の100分の５に相当する額</w:t>
      </w:r>
    </w:p>
    <w:p w14:paraId="236A6DBF"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（特許権等の使用）</w:t>
      </w:r>
    </w:p>
    <w:p w14:paraId="4500F5E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50E67DA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（監督員）</w:t>
      </w:r>
    </w:p>
    <w:p w14:paraId="356E53B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第９条　発注者は、監督員を置いたときは、その氏名及び職名を受注者に通知しなければならない。監督員を変更したときも、同様とする。</w:t>
      </w:r>
    </w:p>
    <w:p w14:paraId="648F7A1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監督員は、この約款の他の条項に定めるもの及びこの約款に基づく発注者の権限のうち発注者が必要と認めて監督員に委任したもののほか、設計図書に定めるところにより、次に掲げる権限を有する。</w:t>
      </w:r>
    </w:p>
    <w:p w14:paraId="6F4B849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この契約の履行についての受注者又は受注者の現場代理人若しくは副現場代理人に対する指示、承諾又は協議</w:t>
      </w:r>
    </w:p>
    <w:p w14:paraId="3F29A21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設計図書に基づく工事の施工のための詳細図等の作成及び交付又は受注者が作成した詳細図等の承諾</w:t>
      </w:r>
    </w:p>
    <w:p w14:paraId="3B3B3587"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設計図書に基づく工程の管理、立会い、工事の施工状況の検査又は工事材料の試験若しく</w:t>
      </w:r>
      <w:r w:rsidRPr="00735027">
        <w:rPr>
          <w:rFonts w:ascii="游明朝" w:eastAsia="游明朝" w:hAnsi="游明朝"/>
          <w:lang w:eastAsia="ja-JP"/>
        </w:rPr>
        <w:lastRenderedPageBreak/>
        <w:t>は検査（確認を含む。）</w:t>
      </w:r>
    </w:p>
    <w:p w14:paraId="69813D3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発注者は、２名以上の監督員を置いて、前項の権限を分担させたときにあってはそれぞれ</w:t>
      </w:r>
      <w:r w:rsidRPr="00735027">
        <w:rPr>
          <w:rFonts w:ascii="游明朝" w:eastAsia="游明朝" w:hAnsi="游明朝" w:hint="eastAsia"/>
          <w:lang w:eastAsia="ja-JP"/>
        </w:rPr>
        <w:t>の監督員の有する権限の内容を、監督員にこの約款に基づく発注者の権限の一部を委任したときにあっては当該委任した権限の内容を、受注者に通知しなければならない。</w:t>
      </w:r>
    </w:p>
    <w:p w14:paraId="1E16DB5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第２項の規定に基づく監督員の指示又は承諾は、原則として、書面により行わなければならない。</w:t>
      </w:r>
    </w:p>
    <w:p w14:paraId="6DE8BF4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14FF664F"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（現場代理人及び監理技術者等）</w:t>
      </w:r>
    </w:p>
    <w:p w14:paraId="250491E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10条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受注者は、次に掲げる者を定めて工事現場に設置し、設計図書に定めるところにより、その氏名その他必要な事項を発注者に通知しなければならない。これらの者を変更したときも、同様とする。</w:t>
      </w:r>
    </w:p>
    <w:p w14:paraId="3B5D52E2"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現場代理人</w:t>
      </w:r>
    </w:p>
    <w:p w14:paraId="06418265"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副現場代理人</w:t>
      </w:r>
    </w:p>
    <w:p w14:paraId="1A340B73"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主任技術者（建設業法（昭和24年法律第100号）第26条第１項に規定する主任技術者をいい、同条第３項の工事の場合は、専任の者とする。以下同じ。）又は監理技術者（同条第２項に規定する監理技術者をいい、同条第３項の工事の場合は、専任</w:t>
      </w:r>
      <w:r w:rsidR="003C29A5" w:rsidRPr="00735027">
        <w:rPr>
          <w:rFonts w:ascii="游明朝" w:eastAsia="游明朝" w:hAnsi="游明朝" w:hint="eastAsia"/>
          <w:lang w:eastAsia="ja-JP"/>
        </w:rPr>
        <w:t>（当該監理技術者が同項ただし書の規定の適用を受けるときを除く。）</w:t>
      </w:r>
      <w:r w:rsidRPr="00735027">
        <w:rPr>
          <w:rFonts w:ascii="游明朝" w:eastAsia="游明朝" w:hAnsi="游明朝"/>
          <w:lang w:eastAsia="ja-JP"/>
        </w:rPr>
        <w:t>の者とする。以下同じ。）</w:t>
      </w:r>
    </w:p>
    <w:p w14:paraId="59A7FB70" w14:textId="02095CCE" w:rsidR="008D1201" w:rsidRPr="00735027" w:rsidRDefault="008D120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(4)　監理技術者補佐（建設業法第26条第3項</w:t>
      </w:r>
      <w:r w:rsidR="00312DEB">
        <w:rPr>
          <w:rFonts w:ascii="游明朝" w:eastAsia="游明朝" w:hAnsi="游明朝" w:hint="eastAsia"/>
          <w:lang w:eastAsia="ja-JP"/>
        </w:rPr>
        <w:t>第2号</w:t>
      </w:r>
      <w:r w:rsidRPr="00735027">
        <w:rPr>
          <w:rFonts w:ascii="游明朝" w:eastAsia="游明朝" w:hAnsi="游明朝" w:hint="eastAsia"/>
          <w:lang w:eastAsia="ja-JP"/>
        </w:rPr>
        <w:t>に規定する者をいう。以下同じ。）</w:t>
      </w:r>
    </w:p>
    <w:p w14:paraId="1C65EE87"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w:t>
      </w:r>
      <w:r w:rsidR="008D1201" w:rsidRPr="00735027">
        <w:rPr>
          <w:rFonts w:ascii="游明朝" w:eastAsia="游明朝" w:hAnsi="游明朝" w:hint="eastAsia"/>
          <w:lang w:eastAsia="ja-JP"/>
        </w:rPr>
        <w:t>5</w:t>
      </w:r>
      <w:r w:rsidRPr="00735027">
        <w:rPr>
          <w:rFonts w:ascii="游明朝" w:eastAsia="游明朝" w:hAnsi="游明朝" w:hint="eastAsia"/>
          <w:lang w:eastAsia="ja-JP"/>
        </w:rPr>
        <w:t>)　専門技術者（建設業法第</w:t>
      </w:r>
      <w:r w:rsidRPr="00735027">
        <w:rPr>
          <w:rFonts w:ascii="游明朝" w:eastAsia="游明朝" w:hAnsi="游明朝"/>
          <w:lang w:eastAsia="ja-JP"/>
        </w:rPr>
        <w:t>26条の２に規定する技術者をいう。以下同じ。）</w:t>
      </w:r>
    </w:p>
    <w:p w14:paraId="0D7C67A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w:t>
      </w:r>
      <w:r w:rsidR="008D1201" w:rsidRPr="00735027">
        <w:rPr>
          <w:rFonts w:ascii="游明朝" w:eastAsia="游明朝" w:hAnsi="游明朝" w:hint="eastAsia"/>
          <w:lang w:eastAsia="ja-JP"/>
        </w:rPr>
        <w:t>6</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担当技術者（現場代理人、副現場代理人、監理技術者等（監理技術者</w:t>
      </w:r>
      <w:r w:rsidR="008D1201" w:rsidRPr="00735027">
        <w:rPr>
          <w:rFonts w:ascii="游明朝" w:eastAsia="游明朝" w:hAnsi="游明朝" w:hint="eastAsia"/>
          <w:lang w:eastAsia="ja-JP"/>
        </w:rPr>
        <w:t>、監理技術者補佐</w:t>
      </w:r>
      <w:r w:rsidRPr="00735027">
        <w:rPr>
          <w:rFonts w:ascii="游明朝" w:eastAsia="游明朝" w:hAnsi="游明朝"/>
          <w:lang w:eastAsia="ja-JP"/>
        </w:rPr>
        <w:t>又は主任技術者をいう。以下同じ。）又は専門技術者以外の者で、監理技術者等のもとで工程管理、品質管理その他の技術上の管理や技術上の指導監督を補佐し、この工事に専任の技術者とする。ただし、発注者が認めた場合には、当該工事以外の他の工事と兼務することができる。以下同じ。）</w:t>
      </w:r>
    </w:p>
    <w:p w14:paraId="78A1CE8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現場代理人は、この契約の履行に関し、工事現場に常駐し、その運営、取締りを行うほか、請負代金額の変更、工期の変更、請負代金の請求及び受領、第</w:t>
      </w:r>
      <w:r w:rsidRPr="00735027">
        <w:rPr>
          <w:rFonts w:ascii="游明朝" w:eastAsia="游明朝" w:hAnsi="游明朝"/>
          <w:lang w:eastAsia="ja-JP"/>
        </w:rPr>
        <w:t>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727E09B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副現場代理人は、現場代理人が休暇の取得又は講習等への出席により、前項に規定する現場代理人の職務の執行が一時的に困難となる場合においては、この期間内に限り前項に規定する現場代理人の職務を代行することができる。ただし、受注者は、副現場代理人が現場代理人の職務を代行する場合においては、代行する期間及び事由等について監督員に通知しなければな</w:t>
      </w:r>
      <w:r w:rsidRPr="00735027">
        <w:rPr>
          <w:rFonts w:ascii="游明朝" w:eastAsia="游明朝" w:hAnsi="游明朝" w:hint="eastAsia"/>
          <w:lang w:eastAsia="ja-JP"/>
        </w:rPr>
        <w:lastRenderedPageBreak/>
        <w:t>らない。</w:t>
      </w:r>
    </w:p>
    <w:p w14:paraId="684742C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発注者は、第２項の規定にかかわらず、現場代理人（副現場代理人が、前項の規定により現場代理人の職務を代行する場合を含む。以下同じ。）の工事現場における運営、取締り及び権限の行使に支障がなく、かつ、発注者との連絡体制が確保されると認めた場合には、現場代理人について工事現場における常駐を要しないこととすることができる。また、現場代理人は、発注者が認めた場合には、当該工事以外の他の工事と兼務することができる。</w:t>
      </w:r>
    </w:p>
    <w:p w14:paraId="10DA17B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受注者は、第２項の規定にかかわらず、自己の有する権限のうち現場代理人に委任せず自ら行使しようとするものがあるときは、あらかじめ、当該権限の内容を発注者に通知しなければならない。</w:t>
      </w:r>
    </w:p>
    <w:p w14:paraId="19CCF3F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６　</w:t>
      </w:r>
      <w:r w:rsidRPr="00735027">
        <w:rPr>
          <w:rFonts w:ascii="游明朝" w:eastAsia="游明朝" w:hAnsi="游明朝"/>
          <w:lang w:eastAsia="ja-JP"/>
        </w:rPr>
        <w:t>現場代理人、監理技術者等及び専門技術者は、これを兼ねることができる。</w:t>
      </w:r>
    </w:p>
    <w:p w14:paraId="66B829D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（履行報告）</w:t>
      </w:r>
    </w:p>
    <w:p w14:paraId="4228FDA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11条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受注者は、設計図書に定めるところにより、この契約の履行について発注者に報告しなければならない。</w:t>
      </w:r>
    </w:p>
    <w:p w14:paraId="399801DB"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（工事関係者に関する措置請求）</w:t>
      </w:r>
    </w:p>
    <w:p w14:paraId="178BF0A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12条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6E9BCBB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又は監督員は、監理技術者等、専門技術者（これらの者と現場代理人を兼任する者を除く。）又は担当技術者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69E3539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受注者は、前２項の規定による請求があったときは、当該請求に係る事項についての措置を決定し、その結果を請求を受けた日から</w:t>
      </w:r>
      <w:r w:rsidRPr="00735027">
        <w:rPr>
          <w:rFonts w:ascii="游明朝" w:eastAsia="游明朝" w:hAnsi="游明朝"/>
          <w:lang w:eastAsia="ja-JP"/>
        </w:rPr>
        <w:t>10日以内に発注者に通知しなければならない。</w:t>
      </w:r>
    </w:p>
    <w:p w14:paraId="510BC55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受注者は、監督員がその職務の執行につき著しく不適当と認められるときは、発注者に対して、その理由を明示した書面により、必要な措置をとるべきことを請求することができる。</w:t>
      </w:r>
    </w:p>
    <w:p w14:paraId="4B9D840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発注者は、前項の規定による請求があったときは、当該請求に係る事項についての措置を決定し、その結果を請求を受けた日から</w:t>
      </w:r>
      <w:r w:rsidRPr="00735027">
        <w:rPr>
          <w:rFonts w:ascii="游明朝" w:eastAsia="游明朝" w:hAnsi="游明朝"/>
          <w:lang w:eastAsia="ja-JP"/>
        </w:rPr>
        <w:t>10日以内に受注者に通知しなければならない。</w:t>
      </w:r>
    </w:p>
    <w:p w14:paraId="74DDCA17"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（工事材料の品質及び検査等）</w:t>
      </w:r>
    </w:p>
    <w:p w14:paraId="7B9EC93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13条</w:t>
      </w:r>
      <w:r w:rsidRPr="00735027">
        <w:rPr>
          <w:rFonts w:ascii="游明朝" w:eastAsia="游明朝" w:hAnsi="游明朝" w:hint="eastAsia"/>
          <w:lang w:eastAsia="ja-JP"/>
        </w:rPr>
        <w:t xml:space="preserve">　</w:t>
      </w:r>
      <w:r w:rsidRPr="00735027">
        <w:rPr>
          <w:rFonts w:ascii="游明朝" w:eastAsia="游明朝" w:hAnsi="游明朝"/>
          <w:lang w:eastAsia="ja-JP"/>
        </w:rPr>
        <w:t>工事材料の品質については、設計図書に定めるところによる。設計図書にその品質が明示されていない場合にあっては、中等の品質を有するものとする。</w:t>
      </w:r>
    </w:p>
    <w:p w14:paraId="159B372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7E9F8EB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３　監督員は、受注者から前項の検査を請求されたときは、請求を受けた日から７日以内にこれに応じなければならない。</w:t>
      </w:r>
    </w:p>
    <w:p w14:paraId="4A33ABA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受注者は、工事現場内に搬入した工事材料を監督員の承諾を受けないで工事現場外に搬出してはならない。</w:t>
      </w:r>
    </w:p>
    <w:p w14:paraId="3B4CC1C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受注者は、前項の規定にかかわらず、第２項の検査の結果不合格と決定された工事材料については、当該決定を受けた日から７日以内に工事現場外に搬出しなければならない。</w:t>
      </w:r>
    </w:p>
    <w:p w14:paraId="0AB25A77"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（監督員の立会い及び工事記録の整備等）</w:t>
      </w:r>
    </w:p>
    <w:p w14:paraId="77454E0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14条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38CFA20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受注者は、設計図書において監督員の立会いの上施工するものと指定された工事については、当該立会いを受けて施工しなければならない。</w:t>
      </w:r>
    </w:p>
    <w:p w14:paraId="1088FDC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これを提出しなければならない。</w:t>
      </w:r>
    </w:p>
    <w:p w14:paraId="727C9D7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監督員は、受注者から第１項又は第２項の立会い又は見本検査を請求されたときは、当該請求を受けた日から７日以内にこれに応じなければならない。</w:t>
      </w:r>
    </w:p>
    <w:p w14:paraId="31B11CA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前項の場合において、監督員が正当な理由なく７日以内に受注者の請求に応じないため、その後の工程に支障を来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これを提出しなければならない。</w:t>
      </w:r>
    </w:p>
    <w:p w14:paraId="72A5A88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第１項、第３項又は前項の場合において、見本検査又は見本若しくは工事写真等の記録の整備に直接要する費用は、受注者の負担とする。</w:t>
      </w:r>
    </w:p>
    <w:p w14:paraId="583E5BA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（支給材料及び貸与品）</w:t>
      </w:r>
    </w:p>
    <w:p w14:paraId="6B4E894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15条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が受注者に支給する工事材料（以下「支給材料」という。）及び貸与する建設機械器具（以下「貸与品」という。）の品名、数量、品質、規格又は性能、引渡場所及び引渡時期は、設計図書に定めるところによる。</w:t>
      </w:r>
    </w:p>
    <w:p w14:paraId="3EF6504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監督員は、支給材料又は貸与品の引渡しに当たっては、受注者の立会いの下、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A73613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３　受注者は、支給材料又は貸与品の引渡しを受けたときは、引渡しの日から７日以内に発注者に受領書又は借用書を提出しなければならない。</w:t>
      </w:r>
    </w:p>
    <w:p w14:paraId="0765E45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6AF4764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F6B4C6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発注者は、前項に規定するほか、必要があると認めるときは、支給材料又は貸与品の品名、数量、品質、規格若しくは性能、引渡場所又は引渡時期を変更することができる。</w:t>
      </w:r>
    </w:p>
    <w:p w14:paraId="125DE80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７　発注者は、前２項の場合において、必要があると認められるときは工期又は請負代金額を変更し、受注者に損害を及ぼしたときは必要な費用を負担しなければならない。</w:t>
      </w:r>
    </w:p>
    <w:p w14:paraId="379A1BC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８　</w:t>
      </w:r>
      <w:r w:rsidRPr="00735027">
        <w:rPr>
          <w:rFonts w:ascii="游明朝" w:eastAsia="游明朝" w:hAnsi="游明朝"/>
          <w:lang w:eastAsia="ja-JP"/>
        </w:rPr>
        <w:t>受注者は、支給材料及び貸与品を善良な管理者の注意をもって管理しなければならない。</w:t>
      </w:r>
    </w:p>
    <w:p w14:paraId="2E28314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９　受注者は、設計図書に定めるところにより、工事の完成、設計図書の変更等によって不用となった支給材料又は貸与品を発注者に返還しなければならない。</w:t>
      </w:r>
    </w:p>
    <w:p w14:paraId="56F6588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10　受注者は、故意又は過失により支給材料又は貸与品を滅失し、毀損し、又はその返還が不可能となったときは、発注者の指定した期間内に代品を納め、若しくは原状に復して返還し、又は返還に代えて損害を賠償しなければならない。</w:t>
      </w:r>
    </w:p>
    <w:p w14:paraId="43AF7C6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11　受注者は、支給材料又は貸与品の使用方法が設計図書に明示されていないときは、監督員の指示に従わなければならない。</w:t>
      </w:r>
    </w:p>
    <w:p w14:paraId="3E434B56"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（工事用地の確保等）</w:t>
      </w:r>
    </w:p>
    <w:p w14:paraId="36AE01A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16条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C8139B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２　</w:t>
      </w:r>
      <w:r w:rsidRPr="00735027">
        <w:rPr>
          <w:rFonts w:ascii="游明朝" w:eastAsia="游明朝" w:hAnsi="游明朝"/>
          <w:lang w:eastAsia="ja-JP"/>
        </w:rPr>
        <w:t>受注者は、確保された工事用地等を善良な管理者の注意をもって管理しなければならない。</w:t>
      </w:r>
    </w:p>
    <w:p w14:paraId="1490964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があるときは、受注者は、当該物件を撤去するとともに、当該工事用地等を修復し、取り片付けて、発注者に明け渡さなければならない。</w:t>
      </w:r>
    </w:p>
    <w:p w14:paraId="09E1BF0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前項の場合において、受注者が正当な理由なく、相当の期間内に当該物件を撤去せず、又は</w:t>
      </w:r>
      <w:r w:rsidRPr="00735027">
        <w:rPr>
          <w:rFonts w:ascii="游明朝" w:eastAsia="游明朝" w:hAnsi="游明朝" w:hint="eastAsia"/>
          <w:lang w:eastAsia="ja-JP"/>
        </w:rPr>
        <w:lastRenderedPageBreak/>
        <w:t>工事用地等の修復若しくは取り片付けを行わないときは、発注者は、受注者に代わって当該物件を処分し、工事用地等の修復若しくは取り片付けを行うことができる。この場合においては、受注者は、発注者の処分又は修復若しくは取り片付けについて異議を申し出ることができず、また、発注者の処分又は修復若しくは取り片付けに要した費用を負担しなければならない。</w:t>
      </w:r>
    </w:p>
    <w:p w14:paraId="3469D02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第３項に規定する受注者のとるべき措置の期限、方法等については、発注者が受注者の意見を聴いて定める。</w:t>
      </w:r>
    </w:p>
    <w:p w14:paraId="5A631785"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（設計図書不適合の場合の改造義務及び破壊検査等）</w:t>
      </w:r>
    </w:p>
    <w:p w14:paraId="268A41B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17条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工事の施工部分が設計図書に適合しない場合において、監督員がその改造を請求したときは、これに従わなければならない。この場合において、当該不適合が監督員の指示によるときその他発注者の責めに帰すべき事由によるときは、発注者は、必要があると認められる場合にあっては工期又は請負代金額を変更し、受注者に損害を及ぼした場合にあっては必要な費用を負担しなければならない。</w:t>
      </w:r>
    </w:p>
    <w:p w14:paraId="2108527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監督員は、受注者が第</w:t>
      </w:r>
      <w:r w:rsidRPr="00735027">
        <w:rPr>
          <w:rFonts w:ascii="游明朝" w:eastAsia="游明朝" w:hAnsi="游明朝"/>
          <w:lang w:eastAsia="ja-JP"/>
        </w:rPr>
        <w:t>13条第２項又は第14条第１項から第３項までの規定に違反した場合において、必要があると認められるときは、工事の施工部分を破壊して検査することができる。</w:t>
      </w:r>
    </w:p>
    <w:p w14:paraId="574F72A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前項に定めるものの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1DEEFE1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４　</w:t>
      </w:r>
      <w:r w:rsidRPr="00735027">
        <w:rPr>
          <w:rFonts w:ascii="游明朝" w:eastAsia="游明朝" w:hAnsi="游明朝"/>
          <w:lang w:eastAsia="ja-JP"/>
        </w:rPr>
        <w:t>前２項の場合において、検査及び復旧に直接要する費用は、受注者の負担とする。</w:t>
      </w:r>
    </w:p>
    <w:p w14:paraId="749758E7"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（条件変更等）</w:t>
      </w:r>
    </w:p>
    <w:p w14:paraId="6D3A82D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18条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受注者は、工事の施工に当たり、次の各号のいずれかに該当する事実を発見したときは、その旨を直ちに監督員に通知し、その確認を請求しなければならない。</w:t>
      </w:r>
    </w:p>
    <w:p w14:paraId="78BB365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図面、仕様書、現場説明書及び現場説明に対する質問回答書が一致しないこと（これらの優先順位が定められている場合を除く。）。</w:t>
      </w:r>
    </w:p>
    <w:p w14:paraId="411FC02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設計図書に誤り又は脱漏があること。</w:t>
      </w:r>
    </w:p>
    <w:p w14:paraId="7A1A91D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　設計図書の表示が明確でないこと。</w:t>
      </w:r>
    </w:p>
    <w:p w14:paraId="68590B57"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(4</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工事現場の形状、地質、湧水等の状態、施工上の制約等設計図書に示された自然的又は</w:t>
      </w:r>
      <w:r w:rsidRPr="00735027">
        <w:rPr>
          <w:rFonts w:ascii="游明朝" w:eastAsia="游明朝" w:hAnsi="游明朝" w:hint="eastAsia"/>
          <w:lang w:eastAsia="ja-JP"/>
        </w:rPr>
        <w:t>人為的な施工条件と実際の工事現場が一致しないこと。</w:t>
      </w:r>
    </w:p>
    <w:p w14:paraId="3B14F1B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(5</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設計図書で明示されていない施工条件について予期することのできない特別の状態が生じたこと。</w:t>
      </w:r>
    </w:p>
    <w:p w14:paraId="2D8A66B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監督員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14:paraId="3192E41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３　発注者は、受注者の意見を聴いて、調査の結果（これに対してとるべき措置を指示する必要があるときは、当該指示を含む。）を取りまとめ、調査の終了後</w:t>
      </w:r>
      <w:r w:rsidRPr="00735027">
        <w:rPr>
          <w:rFonts w:ascii="游明朝" w:eastAsia="游明朝" w:hAnsi="游明朝"/>
          <w:lang w:eastAsia="ja-JP"/>
        </w:rPr>
        <w:t>14日以内に、その結果を受注者に通知しなければならない。ただし、その期間内に通知できないやむを得ない理由があるときは、あらかじめ受注者の意見を聴いた上、当該期間を延長することができる。</w:t>
      </w:r>
    </w:p>
    <w:p w14:paraId="6B44A13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前項の調査の結果、第１項各号に掲げる事実が確認された場合において、必要があると認められるときは、次に掲げるところにより、設計図書の訂正又は変更を行わなければならない。</w:t>
      </w:r>
    </w:p>
    <w:p w14:paraId="42E8AB0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第１項第１号から第３号までのいずれかに該当し設計図書の訂正を行う場合にあっては、</w:t>
      </w:r>
      <w:r w:rsidRPr="00735027">
        <w:rPr>
          <w:rFonts w:ascii="游明朝" w:eastAsia="游明朝" w:hAnsi="游明朝" w:hint="eastAsia"/>
          <w:lang w:eastAsia="ja-JP"/>
        </w:rPr>
        <w:t>発注者が行うこと。</w:t>
      </w:r>
    </w:p>
    <w:p w14:paraId="72F6A188"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第１項第４号又は第５号に該当し工事目的物の変更を伴う設計図書の変更を行う場合にあっては、発注者が行うこと。</w:t>
      </w:r>
    </w:p>
    <w:p w14:paraId="7A9FC4C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第１項第４号又は第５号に該当し工事目的物の変更を伴わない設計図書の変更を行う場合にあっては、発注者が受注者と協議して行うこと。</w:t>
      </w:r>
    </w:p>
    <w:p w14:paraId="5E4C251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発注者は、前項の規定により設計図書の訂正又は変更が行われた場合において、必要があると認められるときは工期又は請負代金額を変更し、受注者に損害を及ぼしたときは必要な費用を負担しなければならない。</w:t>
      </w:r>
    </w:p>
    <w:p w14:paraId="2A388CE6"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（設計図書の変更）</w:t>
      </w:r>
    </w:p>
    <w:p w14:paraId="5682125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19条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前条第４項の規定によるほか、必要があると認めるときは、設計図書の変更内容を受注者に通知して、設計図書を変更することができる。この場合において、発注者は、必要があると認められるときは工期又は請負代金額を変更し、受注者に損害を及ぼしたときは必要な費用を負担しなければならない。</w:t>
      </w:r>
    </w:p>
    <w:p w14:paraId="57069C0C"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（工事の中止）</w:t>
      </w:r>
    </w:p>
    <w:p w14:paraId="339D6FA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20条</w:t>
      </w:r>
      <w:r w:rsidRPr="00735027">
        <w:rPr>
          <w:rFonts w:ascii="游明朝" w:eastAsia="游明朝" w:hAnsi="游明朝" w:hint="eastAsia"/>
          <w:lang w:eastAsia="ja-JP"/>
        </w:rPr>
        <w:t xml:space="preserve">　</w:t>
      </w:r>
      <w:r w:rsidRPr="00735027">
        <w:rPr>
          <w:rFonts w:ascii="游明朝" w:eastAsia="游明朝" w:hAnsi="游明朝"/>
          <w:lang w:eastAsia="ja-JP"/>
        </w:rPr>
        <w:t>工事用地等の確保ができない等のため又は暴風、豪雨、洪水、高潮、地震、地すべり、落盤、火災、騒乱、暴動その他の自然的若しく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39D0ED6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発注者は、前項の規定によるほか、必要があると認めるときは、工事の中止内容を受注者に通知して、工事の全部又は一部の施工を一時中止させることができる。</w:t>
      </w:r>
    </w:p>
    <w:p w14:paraId="1F2F4CF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発注者は、前２項の規定により工事の施工を一時中止させた場合において、必要があると認められるときは工期又は請負代金額を変更し、受注者が工事の続行に備えて工事現場を維持し若しくは労働者、建設機械器具等を保持するための費用その他の工事の施工の一時中止に伴う増加費用を必要とし、又は受注者に損害を及ぼしたときは必要な費用を負担しなければならない。</w:t>
      </w:r>
    </w:p>
    <w:p w14:paraId="74A7CE48"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lastRenderedPageBreak/>
        <w:t>（著しく短い工期の禁止）</w:t>
      </w:r>
    </w:p>
    <w:p w14:paraId="64A18F5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21条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工期の延長又は短縮を行うときは、この工事に従事する者の労働時間その他労働条件が適正に確保されるよう、やむを得ない事由により工事等の実施が困難であると見込まれる日数等を考慮しなければならない。</w:t>
      </w:r>
    </w:p>
    <w:p w14:paraId="2505387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（受注者の請求による工期の延長）</w:t>
      </w:r>
    </w:p>
    <w:p w14:paraId="54537BE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22条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21C61F5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48AE450C"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（発注者の請求による工期の短縮等）</w:t>
      </w:r>
    </w:p>
    <w:p w14:paraId="609BA66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23条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発注者は、特別の理由により工期を短縮する必要があるときは、工期の短縮変更を受注者に請求することができる。</w:t>
      </w:r>
    </w:p>
    <w:p w14:paraId="4E4C0E2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発注者は、前項の場合において、必要があると認められるときは請負代金額を変更し、受注者に損害を及ぼしたときは必要な費用を負担しなければならない。</w:t>
      </w:r>
    </w:p>
    <w:p w14:paraId="56C86368"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（工期の変更方法）</w:t>
      </w:r>
    </w:p>
    <w:p w14:paraId="609A7A2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24条</w:t>
      </w:r>
      <w:r w:rsidRPr="00735027">
        <w:rPr>
          <w:rFonts w:ascii="游明朝" w:eastAsia="游明朝" w:hAnsi="游明朝" w:hint="eastAsia"/>
          <w:lang w:eastAsia="ja-JP"/>
        </w:rPr>
        <w:t xml:space="preserve">　</w:t>
      </w:r>
      <w:r w:rsidRPr="00735027">
        <w:rPr>
          <w:rFonts w:ascii="游明朝" w:eastAsia="游明朝" w:hAnsi="游明朝"/>
          <w:lang w:eastAsia="ja-JP"/>
        </w:rPr>
        <w:t>工期の変更については、発注者と受注者とが協議して定める。ただし、協議開始の日から14日以内に協議が調わない場合には、発注者が定め、受注者に通知する。</w:t>
      </w:r>
    </w:p>
    <w:p w14:paraId="214DF1A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前項の協議開始の日については、発注者が受注者の意見を聴いて定め、受注者に通知するものとする。ただし、発注者が工期の変更事由が生じた日（第</w:t>
      </w:r>
      <w:r w:rsidRPr="00735027">
        <w:rPr>
          <w:rFonts w:ascii="游明朝" w:eastAsia="游明朝" w:hAnsi="游明朝"/>
          <w:lang w:eastAsia="ja-JP"/>
        </w:rPr>
        <w:t>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463D782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（請負代金額の変更方法等）</w:t>
      </w:r>
    </w:p>
    <w:p w14:paraId="3F3839A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25条</w:t>
      </w:r>
      <w:r w:rsidRPr="00735027">
        <w:rPr>
          <w:rFonts w:ascii="游明朝" w:eastAsia="游明朝" w:hAnsi="游明朝" w:hint="eastAsia"/>
          <w:lang w:eastAsia="ja-JP"/>
        </w:rPr>
        <w:t xml:space="preserve">　</w:t>
      </w:r>
      <w:r w:rsidRPr="00735027">
        <w:rPr>
          <w:rFonts w:ascii="游明朝" w:eastAsia="游明朝" w:hAnsi="游明朝"/>
          <w:lang w:eastAsia="ja-JP"/>
        </w:rPr>
        <w:t>請負代金額の変更については、発注者と受注者とが協議して定める。ただし、協議開始の日から14日以内に協議が調わない場合には、発注者が定め、受注者に通知する。</w:t>
      </w:r>
    </w:p>
    <w:p w14:paraId="6B07A2D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1EFDF0C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変更後の請負代金額に</w:t>
      </w:r>
      <w:r w:rsidRPr="00735027">
        <w:rPr>
          <w:rFonts w:ascii="游明朝" w:eastAsia="游明朝" w:hAnsi="游明朝"/>
          <w:lang w:eastAsia="ja-JP"/>
        </w:rPr>
        <w:t>1,000円未満の端数を生じたときは、原則としてこれを切り捨てるものとする。</w:t>
      </w:r>
    </w:p>
    <w:p w14:paraId="0F0B262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この約款の規定により受注者が増加費用を必要とした場合又は損害を受けた場合に発注者が</w:t>
      </w:r>
      <w:r w:rsidRPr="00735027">
        <w:rPr>
          <w:rFonts w:ascii="游明朝" w:eastAsia="游明朝" w:hAnsi="游明朝" w:hint="eastAsia"/>
          <w:lang w:eastAsia="ja-JP"/>
        </w:rPr>
        <w:lastRenderedPageBreak/>
        <w:t>負担する必要な費用の額については、発注者と受注者とが協議して定める。</w:t>
      </w:r>
    </w:p>
    <w:p w14:paraId="39C3D64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（賃金又は物価の変動に基づく請負代金額の変更）</w:t>
      </w:r>
    </w:p>
    <w:p w14:paraId="28FF298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26条</w:t>
      </w:r>
      <w:r w:rsidRPr="00735027">
        <w:rPr>
          <w:rFonts w:ascii="游明朝" w:eastAsia="游明朝" w:hAnsi="游明朝" w:hint="eastAsia"/>
          <w:lang w:eastAsia="ja-JP"/>
        </w:rPr>
        <w:t xml:space="preserve">　</w:t>
      </w:r>
      <w:r w:rsidRPr="00735027">
        <w:rPr>
          <w:rFonts w:ascii="游明朝" w:eastAsia="游明朝" w:hAnsi="游明朝"/>
          <w:lang w:eastAsia="ja-JP"/>
        </w:rPr>
        <w:t>発注者又は受注者は、工期内で請負契約締結の日から12月を経過した後に日本国内における賃金水準又は物価水準の変動により請負代金額が不適当となったと認めたときは、相手方に対して請負代金額の変更を請求することができる。</w:t>
      </w:r>
    </w:p>
    <w:p w14:paraId="5FE9A09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又は受注者は、前項の規定による請求があったときは、変動前残工事代金額（請負代金額から発注者が確認した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w:t>
      </w:r>
      <w:r w:rsidRPr="00735027">
        <w:rPr>
          <w:rFonts w:ascii="游明朝" w:eastAsia="游明朝" w:hAnsi="游明朝"/>
          <w:lang w:eastAsia="ja-JP"/>
        </w:rPr>
        <w:t>1000分の15に相当する額を超える額につき、請負代金額の変更に応じなければならない。</w:t>
      </w:r>
    </w:p>
    <w:p w14:paraId="20C2E50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変動前残工事代金額及び変動後残工事代金額は、請求のあった日を基準とし、物価指数等に基づき発注者と受注者とが協議して定める。ただし、協議開始の日から</w:t>
      </w:r>
      <w:r w:rsidRPr="00735027">
        <w:rPr>
          <w:rFonts w:ascii="游明朝" w:eastAsia="游明朝" w:hAnsi="游明朝"/>
          <w:lang w:eastAsia="ja-JP"/>
        </w:rPr>
        <w:t>14日以内に協議が調わない場合にあっては、発注者が定め、受注者に通知する。</w:t>
      </w:r>
    </w:p>
    <w:p w14:paraId="6FD8F00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w:t>
      </w:r>
    </w:p>
    <w:p w14:paraId="707DC02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23421A4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39F7A60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７　前２項の場合において、請負代金額の変更額については、発注者と受注者とが協議して定める。ただし、協議開始の日から</w:t>
      </w:r>
      <w:r w:rsidRPr="00735027">
        <w:rPr>
          <w:rFonts w:ascii="游明朝" w:eastAsia="游明朝" w:hAnsi="游明朝"/>
          <w:lang w:eastAsia="ja-JP"/>
        </w:rPr>
        <w:t>14日以内に協議が調わない場合にあっては、発注者が定め、受注者に通知する。</w:t>
      </w:r>
    </w:p>
    <w:p w14:paraId="6CA870B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14FA16F2"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（臨機の措置）</w:t>
      </w:r>
    </w:p>
    <w:p w14:paraId="594F075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27条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災害防止等のため必要があると認めるときは、臨機の措置をとらなければならない。この場合において、必要があると認めるときは、受注者は、緊急やむを得ない事情があるときを除き、あらかじめ監督員の意見を聴かなければならない。</w:t>
      </w:r>
    </w:p>
    <w:p w14:paraId="47DAAFF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前項の場合においては、受注者は、そのとった措置の内容を監督員に直ちに通知しなければ</w:t>
      </w:r>
      <w:r w:rsidRPr="00735027">
        <w:rPr>
          <w:rFonts w:ascii="游明朝" w:eastAsia="游明朝" w:hAnsi="游明朝" w:hint="eastAsia"/>
          <w:lang w:eastAsia="ja-JP"/>
        </w:rPr>
        <w:lastRenderedPageBreak/>
        <w:t>ならない。</w:t>
      </w:r>
    </w:p>
    <w:p w14:paraId="2B9D522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監督員は、災害防止その他工事の施工上特に必要があると認めるときは、受注者に対して臨機の措置をとることを請求することができる。</w:t>
      </w:r>
    </w:p>
    <w:p w14:paraId="4D65573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受注者が第１項前段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43CFC9E6"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（一般的損害）</w:t>
      </w:r>
    </w:p>
    <w:p w14:paraId="15814C2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28条</w:t>
      </w:r>
      <w:r w:rsidRPr="00735027">
        <w:rPr>
          <w:rFonts w:ascii="游明朝" w:eastAsia="游明朝" w:hAnsi="游明朝" w:hint="eastAsia"/>
          <w:lang w:eastAsia="ja-JP"/>
        </w:rPr>
        <w:t xml:space="preserve">　</w:t>
      </w:r>
      <w:r w:rsidRPr="00735027">
        <w:rPr>
          <w:rFonts w:ascii="游明朝" w:eastAsia="游明朝" w:hAnsi="游明朝"/>
          <w:lang w:eastAsia="ja-JP"/>
        </w:rPr>
        <w:t>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59条第１項の規定により付された保険等によりてん補された部分を除く。）のうち発注者の責めに帰すべき事由により生じたものについては、発注者が負担する。</w:t>
      </w:r>
    </w:p>
    <w:p w14:paraId="1C526415"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（第三者に及ぼした損害）</w:t>
      </w:r>
    </w:p>
    <w:p w14:paraId="1FD6482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29条</w:t>
      </w:r>
      <w:r w:rsidRPr="00735027">
        <w:rPr>
          <w:rFonts w:ascii="游明朝" w:eastAsia="游明朝" w:hAnsi="游明朝" w:hint="eastAsia"/>
          <w:lang w:eastAsia="ja-JP"/>
        </w:rPr>
        <w:t xml:space="preserve">　</w:t>
      </w:r>
      <w:r w:rsidRPr="00735027">
        <w:rPr>
          <w:rFonts w:ascii="游明朝" w:eastAsia="游明朝" w:hAnsi="游明朝"/>
          <w:lang w:eastAsia="ja-JP"/>
        </w:rPr>
        <w:t>工事の施工について第三者に損害を及ぼしたときは、受注者がその損害を賠償しなければならない。ただし、その損害（第59条第１項の規定により付された保険等によりてん補された部分を除く。以下この条において同じ。）のうち発注者の責めに帰すべき事由により生じたものについては、発注者が負担する。</w:t>
      </w:r>
    </w:p>
    <w:p w14:paraId="7A9AE7C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23BB389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前２項に規定する場合その他工事の施工について第三者との間に紛争を生じた場合においては、発注者及び受注者は協力してその処理解決に当たるものとする。</w:t>
      </w:r>
    </w:p>
    <w:p w14:paraId="60774E79"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（不可抗力による損害）</w:t>
      </w:r>
    </w:p>
    <w:p w14:paraId="5C0A72B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30条</w:t>
      </w:r>
      <w:r w:rsidRPr="00735027">
        <w:rPr>
          <w:rFonts w:ascii="游明朝" w:eastAsia="游明朝" w:hAnsi="游明朝" w:hint="eastAsia"/>
          <w:lang w:eastAsia="ja-JP"/>
        </w:rPr>
        <w:t xml:space="preserve">　</w:t>
      </w:r>
      <w:r w:rsidRPr="00735027">
        <w:rPr>
          <w:rFonts w:ascii="游明朝" w:eastAsia="游明朝" w:hAnsi="游明朝"/>
          <w:lang w:eastAsia="ja-JP"/>
        </w:rPr>
        <w:t>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の工事材料若しくは建設機械器具</w:t>
      </w:r>
      <w:r w:rsidR="00610580" w:rsidRPr="00735027">
        <w:rPr>
          <w:rFonts w:ascii="游明朝" w:eastAsia="游明朝" w:hAnsi="游明朝" w:hint="eastAsia"/>
          <w:lang w:eastAsia="ja-JP"/>
        </w:rPr>
        <w:t>（以下この条において「工事目的物等」という。）</w:t>
      </w:r>
      <w:r w:rsidRPr="00735027">
        <w:rPr>
          <w:rFonts w:ascii="游明朝" w:eastAsia="游明朝" w:hAnsi="游明朝"/>
          <w:lang w:eastAsia="ja-JP"/>
        </w:rPr>
        <w:t>に損害が生じたときは、受注者は、その事実の発生後直ちにその状況を発注者に通知しなければならない。</w:t>
      </w:r>
    </w:p>
    <w:p w14:paraId="17DEB80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発注者は、前項の規定による通知を受けたときは、直ちに調査を行い、同項の損害（受注者が善良な管理者の注意義務を怠ったことに基づくもの及び第</w:t>
      </w:r>
      <w:r w:rsidRPr="00735027">
        <w:rPr>
          <w:rFonts w:ascii="游明朝" w:eastAsia="游明朝" w:hAnsi="游明朝"/>
          <w:lang w:eastAsia="ja-JP"/>
        </w:rPr>
        <w:t>59条第１項の規定により付された保険等によりてん補された部分を除く。以下この条において「損害」という。）の状況を確認し、その結果を受注者に通知しなければならない。</w:t>
      </w:r>
    </w:p>
    <w:p w14:paraId="5645F80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３　受注者は、前項の規定により損害の状況が確認されたときは、損害による費用の負担を発注者に請求することができる。</w:t>
      </w:r>
    </w:p>
    <w:p w14:paraId="5549BD9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発注者は、前項の規定により受注者から損害による費用の負担の請求があったときは、当該損害の額（工事目的物</w:t>
      </w:r>
      <w:r w:rsidR="00610580" w:rsidRPr="00735027">
        <w:rPr>
          <w:rFonts w:ascii="游明朝" w:eastAsia="游明朝" w:hAnsi="游明朝" w:hint="eastAsia"/>
          <w:lang w:eastAsia="ja-JP"/>
        </w:rPr>
        <w:t>等</w:t>
      </w:r>
      <w:r w:rsidRPr="00735027">
        <w:rPr>
          <w:rFonts w:ascii="游明朝" w:eastAsia="游明朝" w:hAnsi="游明朝" w:hint="eastAsia"/>
          <w:lang w:eastAsia="ja-JP"/>
        </w:rPr>
        <w:t>であって第</w:t>
      </w:r>
      <w:r w:rsidRPr="00735027">
        <w:rPr>
          <w:rFonts w:ascii="游明朝" w:eastAsia="游明朝" w:hAnsi="游明朝"/>
          <w:lang w:eastAsia="ja-JP"/>
        </w:rPr>
        <w:t>13条第２項、第14条第１項若しくは第２項又は第38条第３項の規定による検査、立会いその他受注者の工事に関する記録等により確認することができるものに係る</w:t>
      </w:r>
      <w:r w:rsidR="00610580" w:rsidRPr="00735027">
        <w:rPr>
          <w:rFonts w:ascii="游明朝" w:eastAsia="游明朝" w:hAnsi="游明朝" w:hint="eastAsia"/>
          <w:lang w:eastAsia="ja-JP"/>
        </w:rPr>
        <w:t>損害の</w:t>
      </w:r>
      <w:r w:rsidRPr="00735027">
        <w:rPr>
          <w:rFonts w:ascii="游明朝" w:eastAsia="游明朝" w:hAnsi="游明朝"/>
          <w:lang w:eastAsia="ja-JP"/>
        </w:rPr>
        <w:t>額に限る。）及び当該損害の取り片付けに要する費用の額の合計額（</w:t>
      </w:r>
      <w:r w:rsidR="00610580" w:rsidRPr="00735027">
        <w:rPr>
          <w:rFonts w:ascii="游明朝" w:eastAsia="游明朝" w:hAnsi="游明朝" w:hint="eastAsia"/>
          <w:lang w:eastAsia="ja-JP"/>
        </w:rPr>
        <w:t>以下この条</w:t>
      </w:r>
      <w:r w:rsidRPr="00735027">
        <w:rPr>
          <w:rFonts w:ascii="游明朝" w:eastAsia="游明朝" w:hAnsi="游明朝"/>
          <w:lang w:eastAsia="ja-JP"/>
        </w:rPr>
        <w:t>において「損害合計額」という。）のうち請負代金額の100分の１を超える部分の額を負担しなければならない。</w:t>
      </w:r>
      <w:r w:rsidR="00610580" w:rsidRPr="00735027">
        <w:rPr>
          <w:rFonts w:ascii="游明朝" w:eastAsia="游明朝" w:hAnsi="游明朝" w:hint="eastAsia"/>
          <w:lang w:eastAsia="ja-JP"/>
        </w:rPr>
        <w:t>ただし、災害復旧対策又は災害復旧に関する工事における損害については、発注者が損害合計額を負担するものとする。</w:t>
      </w:r>
    </w:p>
    <w:p w14:paraId="08FB7D3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損害の額は、次の各号に掲げる損害につき、それぞれ当該各号に定めるところにより、算定する。</w:t>
      </w:r>
    </w:p>
    <w:p w14:paraId="33003AC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工事目的物に関する損害については、損害を受けた工事目的物に相応する請負代金額とし、残存価値がある場合には、その評価額を差し引いた額とする。</w:t>
      </w:r>
    </w:p>
    <w:p w14:paraId="2ADC48FA"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工事材料に関する損害については、損害を受けた工事材料で通常妥当と認められるものに相応する請負代金額とし、残存価値がある場合には、その評価額を差し引いた額とする。</w:t>
      </w:r>
    </w:p>
    <w:p w14:paraId="5FE86062"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仮設物又は建設機械器具に関する損害については、損害を受けた仮設物又は建設機械器具で通常妥当と認められるものについて、当該工事で償却することとしている償却費の額から損害を受けた時点における工事目的物に相応する償却費の額を差し引いた額（以下この号において「未償却費の額」という。）とする。ただし、修繕によりその機能を回復することができ、かつ、修繕費の額が未償却費の額より少額であるものについては、その修繕費の額とする。</w:t>
      </w:r>
    </w:p>
    <w:p w14:paraId="70C666F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６　</w:t>
      </w:r>
      <w:r w:rsidRPr="00735027">
        <w:rPr>
          <w:rFonts w:ascii="游明朝" w:eastAsia="游明朝" w:hAnsi="游明朝"/>
          <w:lang w:eastAsia="ja-JP"/>
        </w:rPr>
        <w:t>数次にわたる不可抗力により損害合計額が累積した場合における第２次以降の不可抗力による損害合計額の負担については、第４項中「当該損害の額」とあるのは「損害の額の累計」と、「当該損害の取り片付けに要する費用の額」とあるのは「損害の取り片付けに要する費用の額の累計」と、「請負代金額の100分の１を超える部分の額」とあるのは「請負代金額の100分の１を超える部分の額から既に負担した額を差し引いた額」</w:t>
      </w:r>
      <w:r w:rsidR="00A76446" w:rsidRPr="00735027">
        <w:rPr>
          <w:rFonts w:ascii="游明朝" w:eastAsia="游明朝" w:hAnsi="游明朝"/>
          <w:lang w:eastAsia="ja-JP"/>
        </w:rPr>
        <w:t>と</w:t>
      </w:r>
      <w:r w:rsidR="00A76446" w:rsidRPr="00735027">
        <w:rPr>
          <w:rFonts w:ascii="游明朝" w:eastAsia="游明朝" w:hAnsi="游明朝" w:hint="eastAsia"/>
          <w:lang w:eastAsia="ja-JP"/>
        </w:rPr>
        <w:t>、「損害合計額を」とあるのは「損害合計額から既に負担した額を差し引いた額を」</w:t>
      </w:r>
      <w:r w:rsidRPr="00735027">
        <w:rPr>
          <w:rFonts w:ascii="游明朝" w:eastAsia="游明朝" w:hAnsi="游明朝"/>
          <w:lang w:eastAsia="ja-JP"/>
        </w:rPr>
        <w:t>として同項の規定を適用する。</w:t>
      </w:r>
    </w:p>
    <w:p w14:paraId="066909FF"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（請負代金額の変更に代える設計図書の変更）</w:t>
      </w:r>
    </w:p>
    <w:p w14:paraId="06B11D4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31条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第８条、第15条、第17条から第20条まで、第22条、第23条、第26条から第28条まで、前条又は第34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調わない場合には、発注者が定め、受注者に通知する。</w:t>
      </w:r>
    </w:p>
    <w:p w14:paraId="53BD1BF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18E781AB"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（検査及び引渡し）</w:t>
      </w:r>
    </w:p>
    <w:p w14:paraId="04663EE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32条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受注者は、工事を完成したときは、完成及び施工の内容を明らかにする写真を添付した書面をもって、その旨を発注者に通知しなければならない。</w:t>
      </w:r>
    </w:p>
    <w:p w14:paraId="6188368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発注者は、前項の規定による通知を受けたときは、通知を受けた日から</w:t>
      </w:r>
      <w:r w:rsidRPr="00735027">
        <w:rPr>
          <w:rFonts w:ascii="游明朝" w:eastAsia="游明朝" w:hAnsi="游明朝"/>
          <w:lang w:eastAsia="ja-JP"/>
        </w:rPr>
        <w:t>14日以内に受注者の立会いの下、設計図書に定めるところにより、工事の完成を確認するための検査を完了し、当該検査の結果を受注者に通知しなければならない。この場合において、必要があると認められるときは、発注者は、その理由を受注者に通知して、工事目的物を最小限度破壊して検査することができる。</w:t>
      </w:r>
    </w:p>
    <w:p w14:paraId="41A1AB1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前項の場合において、検査又は復旧に直接要する費用は、受注者の負担とする。</w:t>
      </w:r>
    </w:p>
    <w:p w14:paraId="722E8D5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発注者は、第２項の規定による検査によって工事の完成を確認した後、受注者が工事目的物の引渡しを申し出たときは、直ちに当該工事目的物の引渡しを受けなければならない。</w:t>
      </w:r>
    </w:p>
    <w:p w14:paraId="7EF03A1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発注者は、受注者が前項の規定による申出を行わないときは、当該工事目的物の引渡しを請負代金の支払いの完了と同時に行うことを請求することができる。この場合においては、受注者は、当該請求に直ちに応じなければならない。</w:t>
      </w:r>
    </w:p>
    <w:p w14:paraId="60F139E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受注者は、工事が第２項の規定による検査に合格しないときは、直ちに修補して発注者の検査を受けなければならない。この場合においては、修補の完了を工事の完成とみなして前各項の規定を適用する。</w:t>
      </w:r>
    </w:p>
    <w:p w14:paraId="21483482"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（請負代金の支払い）</w:t>
      </w:r>
    </w:p>
    <w:p w14:paraId="6A1318E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33条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受注者は、前条第２項の規定による検査に合格したときは、請負代金の支払いを請求することができる。</w:t>
      </w:r>
    </w:p>
    <w:p w14:paraId="79AFEA5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発注者は、前項の規定による請求があったときは、請求を受けた日から</w:t>
      </w:r>
      <w:r w:rsidRPr="00735027">
        <w:rPr>
          <w:rFonts w:ascii="游明朝" w:eastAsia="游明朝" w:hAnsi="游明朝"/>
          <w:lang w:eastAsia="ja-JP"/>
        </w:rPr>
        <w:t>40日以内に請負代金を支払わなければならない。</w:t>
      </w:r>
    </w:p>
    <w:p w14:paraId="6CBD752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B4339F2"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（部分使用）</w:t>
      </w:r>
    </w:p>
    <w:p w14:paraId="1D12D35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34条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発注者は、第32条第４項又は第５項の規定による引渡し前においても、工事目的物の全部又は一部を受注者の承諾を得て使用することができる。</w:t>
      </w:r>
    </w:p>
    <w:p w14:paraId="764306B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２　前項の場合においては、発注者は、その使用部分を善良な管理者の注意をもって使用しなければならない。</w:t>
      </w:r>
    </w:p>
    <w:p w14:paraId="0466D28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発注者は、第１項の規定により工事目的物の全部又は一部を使用したことによって受注者に損害を及ぼしたときは、必要な費用を負担しなければならない。</w:t>
      </w:r>
    </w:p>
    <w:p w14:paraId="77A7A31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（前金払）</w:t>
      </w:r>
    </w:p>
    <w:p w14:paraId="7527A01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35条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に相当する額以内の額の前払金の支払いを発注者に請求することができる。</w:t>
      </w:r>
    </w:p>
    <w:p w14:paraId="236DA4C2" w14:textId="119EC720" w:rsidR="00A44AF7"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C354ED3" w14:textId="0DF8DE85"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w:t>
      </w:r>
      <w:r w:rsidR="001A20E1" w:rsidRPr="00735027">
        <w:rPr>
          <w:rFonts w:ascii="游明朝" w:eastAsia="游明朝" w:hAnsi="游明朝" w:hint="eastAsia"/>
          <w:lang w:eastAsia="ja-JP"/>
        </w:rPr>
        <w:t xml:space="preserve">　発注者は、前項の規定による請求があったときは、請求を受けた日から</w:t>
      </w:r>
      <w:r w:rsidR="001A20E1" w:rsidRPr="00735027">
        <w:rPr>
          <w:rFonts w:ascii="游明朝" w:eastAsia="游明朝" w:hAnsi="游明朝"/>
          <w:lang w:eastAsia="ja-JP"/>
        </w:rPr>
        <w:t>20日以内に前払金を支払わなければならない。</w:t>
      </w:r>
    </w:p>
    <w:p w14:paraId="741DBE9B" w14:textId="258E1908"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w:t>
      </w:r>
      <w:r w:rsidR="001A20E1" w:rsidRPr="00735027">
        <w:rPr>
          <w:rFonts w:ascii="游明朝" w:eastAsia="游明朝" w:hAnsi="游明朝" w:hint="eastAsia"/>
          <w:lang w:eastAsia="ja-JP"/>
        </w:rPr>
        <w:t xml:space="preserve">　受注者は、第１項の規定により前払金の支払いを受けた後、保証事業会社と中間前払金に関し、契約書記載の工事完成の時期を保証期限とする保証契約を締結し、その保証証書を発注者に寄託して、請負代金額の</w:t>
      </w:r>
      <w:r w:rsidR="001A20E1" w:rsidRPr="00735027">
        <w:rPr>
          <w:rFonts w:ascii="游明朝" w:eastAsia="游明朝" w:hAnsi="游明朝"/>
          <w:lang w:eastAsia="ja-JP"/>
        </w:rPr>
        <w:t>10分の２に相当する額以内の額の中間前払金の支払いを発注者に請求することができる。この場合においては、前項の規定を準用する。</w:t>
      </w:r>
    </w:p>
    <w:p w14:paraId="342624DD" w14:textId="0C8082B3"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w:t>
      </w:r>
      <w:r w:rsidR="001A20E1" w:rsidRPr="00735027">
        <w:rPr>
          <w:rFonts w:ascii="游明朝" w:eastAsia="游明朝" w:hAnsi="游明朝" w:hint="eastAsia"/>
          <w:lang w:eastAsia="ja-JP"/>
        </w:rPr>
        <w:t xml:space="preserve">　</w:t>
      </w:r>
      <w:r w:rsidR="001A20E1" w:rsidRPr="00735027">
        <w:rPr>
          <w:rFonts w:ascii="游明朝" w:eastAsia="游明朝" w:hAnsi="游明朝"/>
          <w:lang w:eastAsia="ja-JP"/>
        </w:rPr>
        <w:t>受注者は、前項の中間前払金の支払い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36610322" w14:textId="77ED70AD"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w:t>
      </w:r>
      <w:r w:rsidR="001A20E1" w:rsidRPr="00735027">
        <w:rPr>
          <w:rFonts w:ascii="游明朝" w:eastAsia="游明朝" w:hAnsi="游明朝" w:hint="eastAsia"/>
          <w:lang w:eastAsia="ja-JP"/>
        </w:rPr>
        <w:t xml:space="preserve">　受注者は、請負代金額が著しく増額された場合においては、その増額後の請負代金額の</w:t>
      </w:r>
      <w:r w:rsidR="001A20E1" w:rsidRPr="00735027">
        <w:rPr>
          <w:rFonts w:ascii="游明朝" w:eastAsia="游明朝" w:hAnsi="游明朝"/>
          <w:lang w:eastAsia="ja-JP"/>
        </w:rPr>
        <w:t>10分の４（第</w:t>
      </w:r>
      <w:r w:rsidRPr="00735027">
        <w:rPr>
          <w:rFonts w:ascii="游明朝" w:eastAsia="游明朝" w:hAnsi="游明朝" w:hint="eastAsia"/>
          <w:lang w:eastAsia="ja-JP"/>
        </w:rPr>
        <w:t>４</w:t>
      </w:r>
      <w:r w:rsidR="001A20E1" w:rsidRPr="00735027">
        <w:rPr>
          <w:rFonts w:ascii="游明朝" w:eastAsia="游明朝" w:hAnsi="游明朝"/>
          <w:lang w:eastAsia="ja-JP"/>
        </w:rPr>
        <w:t>項の規定により中間前払金の支払いを受けているときは10分の６）に相当する額から受領済の前払金額（中間前払金の支払いを受けている場合には、中間前払金を含む。以下この条から第37条まで、第41条及び第54条において同じ。）を差し引いた額に相当する額の範囲内で前払金の支払いを請求することができる。この場合においては、第</w:t>
      </w:r>
      <w:r w:rsidRPr="00735027">
        <w:rPr>
          <w:rFonts w:ascii="游明朝" w:eastAsia="游明朝" w:hAnsi="游明朝" w:hint="eastAsia"/>
          <w:lang w:eastAsia="ja-JP"/>
        </w:rPr>
        <w:t>３</w:t>
      </w:r>
      <w:r w:rsidR="001A20E1" w:rsidRPr="00735027">
        <w:rPr>
          <w:rFonts w:ascii="游明朝" w:eastAsia="游明朝" w:hAnsi="游明朝"/>
          <w:lang w:eastAsia="ja-JP"/>
        </w:rPr>
        <w:t>項の規定を準用する。</w:t>
      </w:r>
    </w:p>
    <w:p w14:paraId="42C208D1" w14:textId="40BAEFCC"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７</w:t>
      </w:r>
      <w:r w:rsidR="001A20E1" w:rsidRPr="00735027">
        <w:rPr>
          <w:rFonts w:ascii="游明朝" w:eastAsia="游明朝" w:hAnsi="游明朝" w:hint="eastAsia"/>
          <w:lang w:eastAsia="ja-JP"/>
        </w:rPr>
        <w:t xml:space="preserve">　</w:t>
      </w:r>
      <w:r w:rsidR="001A20E1" w:rsidRPr="00735027">
        <w:rPr>
          <w:rFonts w:ascii="游明朝" w:eastAsia="游明朝" w:hAnsi="游明朝"/>
          <w:lang w:eastAsia="ja-JP"/>
        </w:rPr>
        <w:t>受注者は、請負代金額が著しく減額された場合において、受領済の前払金額が減額後の請負代金額の10分の５（第</w:t>
      </w:r>
      <w:r w:rsidRPr="00735027">
        <w:rPr>
          <w:rFonts w:ascii="游明朝" w:eastAsia="游明朝" w:hAnsi="游明朝" w:hint="eastAsia"/>
          <w:lang w:eastAsia="ja-JP"/>
        </w:rPr>
        <w:t>４</w:t>
      </w:r>
      <w:r w:rsidR="001A20E1" w:rsidRPr="00735027">
        <w:rPr>
          <w:rFonts w:ascii="游明朝" w:eastAsia="游明朝" w:hAnsi="游明朝"/>
          <w:lang w:eastAsia="ja-JP"/>
        </w:rPr>
        <w:t>項の規定により中間前払金の支払いを受けているときは10分の６）に相当する額を超えるときは、受注者は、請負代金額が減額された日から20日以内にその超過額を返還しなければならない。ただし、本項の期間内に第38条又は第39条の規定による支払いをしようとするときは、発注者は、その支払額の中からその超過額を控除することができる。</w:t>
      </w:r>
    </w:p>
    <w:p w14:paraId="28D90F1F" w14:textId="3D0FF75F"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lastRenderedPageBreak/>
        <w:t>８</w:t>
      </w:r>
      <w:r w:rsidR="001A20E1" w:rsidRPr="00735027">
        <w:rPr>
          <w:rFonts w:ascii="游明朝" w:eastAsia="游明朝" w:hAnsi="游明朝" w:hint="eastAsia"/>
          <w:lang w:eastAsia="ja-JP"/>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001A20E1" w:rsidRPr="00735027">
        <w:rPr>
          <w:rFonts w:ascii="游明朝" w:eastAsia="游明朝" w:hAnsi="游明朝"/>
          <w:lang w:eastAsia="ja-JP"/>
        </w:rPr>
        <w:t>14日以内に協議が調わない場合には、発注者が定め、受注者に通知する。</w:t>
      </w:r>
    </w:p>
    <w:p w14:paraId="2A25DFE5" w14:textId="127EC63D"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９</w:t>
      </w:r>
      <w:r w:rsidR="001A20E1" w:rsidRPr="00735027">
        <w:rPr>
          <w:rFonts w:ascii="游明朝" w:eastAsia="游明朝" w:hAnsi="游明朝" w:hint="eastAsia"/>
          <w:lang w:eastAsia="ja-JP"/>
        </w:rPr>
        <w:t xml:space="preserve">　発注者は、受注者が第</w:t>
      </w:r>
      <w:r w:rsidRPr="00735027">
        <w:rPr>
          <w:rFonts w:ascii="游明朝" w:eastAsia="游明朝" w:hAnsi="游明朝" w:hint="eastAsia"/>
          <w:lang w:eastAsia="ja-JP"/>
        </w:rPr>
        <w:t>７</w:t>
      </w:r>
      <w:r w:rsidR="001A20E1" w:rsidRPr="00735027">
        <w:rPr>
          <w:rFonts w:ascii="游明朝" w:eastAsia="游明朝" w:hAnsi="游明朝" w:hint="eastAsia"/>
          <w:lang w:eastAsia="ja-JP"/>
        </w:rPr>
        <w:t>項の期間内に同項の超過額を返還しなかったときは、その未返還額につき、同項の期間を経過した日から返還をする日までの期間について、その日数に応じ、同項の返還期限の翌日時点における政府契約の支払遅延防止等に関する法律（昭和</w:t>
      </w:r>
      <w:r w:rsidR="001A20E1" w:rsidRPr="00735027">
        <w:rPr>
          <w:rFonts w:ascii="游明朝" w:eastAsia="游明朝" w:hAnsi="游明朝"/>
          <w:lang w:eastAsia="ja-JP"/>
        </w:rPr>
        <w:t>24年法律第256号。以下「遅延防止法」という。）第８条第１項の規定に基づく遅延利息の率を乗じて計算した額の遅延利息の支払いを請求することができる。</w:t>
      </w:r>
    </w:p>
    <w:p w14:paraId="0A0B208C" w14:textId="2B154F6B"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10</w:t>
      </w:r>
      <w:r w:rsidR="001A20E1" w:rsidRPr="00735027">
        <w:rPr>
          <w:rFonts w:ascii="游明朝" w:eastAsia="游明朝" w:hAnsi="游明朝" w:hint="eastAsia"/>
          <w:lang w:eastAsia="ja-JP"/>
        </w:rPr>
        <w:t xml:space="preserve">　受注者は、第</w:t>
      </w:r>
      <w:r w:rsidR="001A20E1" w:rsidRPr="00735027">
        <w:rPr>
          <w:rFonts w:ascii="游明朝" w:eastAsia="游明朝" w:hAnsi="游明朝"/>
          <w:lang w:eastAsia="ja-JP"/>
        </w:rPr>
        <w:t>38条に規定する部分払（年度を超えて施工する必要がある工事（債務負担行為又は繰越明許費に係る工事）については、各年度末の部分払を除く。）の支払を請求した後にあっては、第</w:t>
      </w:r>
      <w:r w:rsidRPr="00735027">
        <w:rPr>
          <w:rFonts w:ascii="游明朝" w:eastAsia="游明朝" w:hAnsi="游明朝" w:hint="eastAsia"/>
          <w:lang w:eastAsia="ja-JP"/>
        </w:rPr>
        <w:t>４</w:t>
      </w:r>
      <w:r w:rsidR="001A20E1" w:rsidRPr="00735027">
        <w:rPr>
          <w:rFonts w:ascii="游明朝" w:eastAsia="游明朝" w:hAnsi="游明朝"/>
          <w:lang w:eastAsia="ja-JP"/>
        </w:rPr>
        <w:t>項及び第</w:t>
      </w:r>
      <w:r w:rsidRPr="00735027">
        <w:rPr>
          <w:rFonts w:ascii="游明朝" w:eastAsia="游明朝" w:hAnsi="游明朝" w:hint="eastAsia"/>
          <w:lang w:eastAsia="ja-JP"/>
        </w:rPr>
        <w:t>５</w:t>
      </w:r>
      <w:r w:rsidR="001A20E1" w:rsidRPr="00735027">
        <w:rPr>
          <w:rFonts w:ascii="游明朝" w:eastAsia="游明朝" w:hAnsi="游明朝"/>
          <w:lang w:eastAsia="ja-JP"/>
        </w:rPr>
        <w:t>項の中間前払金を請求することができない。</w:t>
      </w:r>
    </w:p>
    <w:p w14:paraId="67EC51DB"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（保証契約の変更）</w:t>
      </w:r>
    </w:p>
    <w:p w14:paraId="700D24D5" w14:textId="3A4C6650"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36条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受注者は、前条第</w:t>
      </w:r>
      <w:r w:rsidR="00A44AF7" w:rsidRPr="00735027">
        <w:rPr>
          <w:rFonts w:ascii="游明朝" w:eastAsia="游明朝" w:hAnsi="游明朝" w:hint="eastAsia"/>
          <w:lang w:eastAsia="ja-JP"/>
        </w:rPr>
        <w:t>６</w:t>
      </w:r>
      <w:r w:rsidRPr="00735027">
        <w:rPr>
          <w:rFonts w:ascii="游明朝" w:eastAsia="游明朝" w:hAnsi="游明朝"/>
          <w:lang w:eastAsia="ja-JP"/>
        </w:rPr>
        <w:t>項の規定により受領済の前払金に追加して更に前払金の支払いを請求する場合には、あらかじめ、保証契約を変更し、変更後の保証証書を発注者に寄託しなければならない。</w:t>
      </w:r>
    </w:p>
    <w:p w14:paraId="434AFD42" w14:textId="1FFDDD69"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受注者は、前項に定めるもののほか、請負代金額が減額された場合において、保証契約を変更したときは、変更後の保証証書を直ちに発注者に寄託しなければならない。</w:t>
      </w:r>
    </w:p>
    <w:p w14:paraId="6923D085" w14:textId="0CA902F9" w:rsidR="00A44AF7" w:rsidRPr="00735027" w:rsidRDefault="00A44AF7" w:rsidP="001A20E1">
      <w:pPr>
        <w:snapToGrid w:val="0"/>
        <w:ind w:left="220" w:hangingChars="100" w:hanging="220"/>
        <w:contextualSpacing/>
        <w:rPr>
          <w:rFonts w:ascii="游明朝" w:eastAsia="游明朝" w:hAnsi="游明朝"/>
          <w:lang w:eastAsia="ja-JP"/>
        </w:rPr>
      </w:pPr>
      <w:bookmarkStart w:id="0" w:name="_Hlk161316824"/>
      <w:r w:rsidRPr="00735027">
        <w:rPr>
          <w:rFonts w:ascii="游明朝" w:eastAsia="游明朝" w:hAnsi="游明朝" w:hint="eastAsia"/>
          <w:lang w:eastAsia="ja-JP"/>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2EE2ACD0" w14:textId="1DAF8EDC" w:rsidR="001A20E1" w:rsidRPr="00735027" w:rsidRDefault="00A44AF7"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w:t>
      </w:r>
      <w:r w:rsidR="001A20E1" w:rsidRPr="00735027">
        <w:rPr>
          <w:rFonts w:ascii="游明朝" w:eastAsia="游明朝" w:hAnsi="游明朝" w:hint="eastAsia"/>
          <w:lang w:eastAsia="ja-JP"/>
        </w:rPr>
        <w:t xml:space="preserve">　受注者は、前払金額の変更を伴わない工期の変更が行われた場合には、発注者に代わりその旨を保証事業会社に直ちに通知するものとする。</w:t>
      </w:r>
    </w:p>
    <w:bookmarkEnd w:id="0"/>
    <w:p w14:paraId="490C674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（前払金の使用等）</w:t>
      </w:r>
    </w:p>
    <w:p w14:paraId="7BE1EB3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37条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前払金をこの工事の材料費、労務費、機械器具の賃借料、機械購入費（この工事において償却される割合に相当する額に限る。）、動力費、支払運賃、修繕費、仮設費及び現場管理費並びに一般管理費等のうちこの工事の施工に要する費用に相当する額として必要な経費以外の支払いに充当してはならない。</w:t>
      </w:r>
    </w:p>
    <w:p w14:paraId="2509D5E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前項の現場管理費及び一般管理費等のうちこの工事の施工に要する費用に係る支払いについては、前払金の</w:t>
      </w:r>
      <w:r w:rsidRPr="00735027">
        <w:rPr>
          <w:rFonts w:ascii="游明朝" w:eastAsia="游明朝" w:hAnsi="游明朝"/>
          <w:lang w:eastAsia="ja-JP"/>
        </w:rPr>
        <w:t>100分の25を超える額及び中間前払金を充当してはならない。</w:t>
      </w:r>
    </w:p>
    <w:p w14:paraId="055FE3DA"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（部分払）</w:t>
      </w:r>
    </w:p>
    <w:p w14:paraId="4AB4C90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38条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工事の完成前に出来形部分並びに工事現場に搬入済の工事材料及び製造工場等にある工場製品の出来形部分（第13条第２項の規定により監督員の検査を要するものにあっては当該検査に合格したもの、監督員の検査を要しないものにあっては設計図書で部分払の対</w:t>
      </w:r>
      <w:r w:rsidRPr="00735027">
        <w:rPr>
          <w:rFonts w:ascii="游明朝" w:eastAsia="游明朝" w:hAnsi="游明朝"/>
          <w:lang w:eastAsia="ja-JP"/>
        </w:rPr>
        <w:lastRenderedPageBreak/>
        <w:t>象とすることを指定したものに限る。）に相応する請負代金相当額の10分の９に相当する額以内の額について、部分払を請求することができる。ただし、この請求は、工期中</w:t>
      </w:r>
      <w:r w:rsidR="00177197" w:rsidRPr="00735027">
        <w:rPr>
          <w:rFonts w:ascii="游明朝" w:eastAsia="游明朝" w:hAnsi="游明朝" w:hint="eastAsia"/>
          <w:lang w:eastAsia="ja-JP"/>
        </w:rPr>
        <w:t>●</w:t>
      </w:r>
      <w:r w:rsidRPr="00735027">
        <w:rPr>
          <w:rFonts w:ascii="游明朝" w:eastAsia="游明朝" w:hAnsi="游明朝"/>
          <w:lang w:eastAsia="ja-JP"/>
        </w:rPr>
        <w:t>回を超えることができない。</w:t>
      </w:r>
    </w:p>
    <w:p w14:paraId="14902F0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部分払を請求しようとするときは、あらかじめ、当該請求に係る出来形部分又は工事現場に搬入済の工事材料若しくは製造工場等にある工場製品の出来形部分の施工の内容を明らかにする写真を添付した書面をもって、発注者に確認を請求しなければならない。</w:t>
      </w:r>
    </w:p>
    <w:p w14:paraId="7A68656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発注者は、前項の場合において、当該請求を受けた日から14日以内に、受注者の立会いの</w:t>
      </w:r>
      <w:r w:rsidRPr="00735027">
        <w:rPr>
          <w:rFonts w:ascii="游明朝" w:eastAsia="游明朝" w:hAnsi="游明朝" w:hint="eastAsia"/>
          <w:lang w:eastAsia="ja-JP"/>
        </w:rPr>
        <w:t>下、設計図書に定めるところにより、同項の確認をするための検査を行い、当該確認の結果を受注者に通知しなければならない。この場合において、必要があると認められるときは、発注者は、その理由を受注者に通知して、出来形部分を最小限度破壊して検査することができる。</w:t>
      </w:r>
    </w:p>
    <w:p w14:paraId="1206D5B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４　</w:t>
      </w:r>
      <w:r w:rsidRPr="00735027">
        <w:rPr>
          <w:rFonts w:ascii="游明朝" w:eastAsia="游明朝" w:hAnsi="游明朝"/>
          <w:lang w:eastAsia="ja-JP"/>
        </w:rPr>
        <w:t>前項の場合において、検査又は復旧に直接要する費用は、受注者の負担とする。</w:t>
      </w:r>
    </w:p>
    <w:p w14:paraId="2B40C6D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受注者は、第３項の規定による通知があったときは、部分払金の支払いを請求することができる。この場合においては、発注者は、当該請求を受けた日から</w:t>
      </w:r>
      <w:r w:rsidRPr="00735027">
        <w:rPr>
          <w:rFonts w:ascii="游明朝" w:eastAsia="游明朝" w:hAnsi="游明朝"/>
          <w:lang w:eastAsia="ja-JP"/>
        </w:rPr>
        <w:t>20日以内に部分払金を支払わなければならない。</w:t>
      </w:r>
    </w:p>
    <w:p w14:paraId="6F18C9E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部分払金の額は、次の式により算定する。この場合において、第１項の請負代金相当額は、発注者と受注者とが協議して定める。ただし、発注者が前項の請求を受けた日から</w:t>
      </w:r>
      <w:r w:rsidRPr="00735027">
        <w:rPr>
          <w:rFonts w:ascii="游明朝" w:eastAsia="游明朝" w:hAnsi="游明朝"/>
          <w:lang w:eastAsia="ja-JP"/>
        </w:rPr>
        <w:t>10日以内に協議が調わない場合には、発注者が定め、受注者に通知する。</w:t>
      </w:r>
    </w:p>
    <w:p w14:paraId="250735D5" w14:textId="77777777" w:rsidR="001A20E1" w:rsidRPr="00735027" w:rsidRDefault="001A20E1" w:rsidP="001A20E1">
      <w:pPr>
        <w:snapToGrid w:val="0"/>
        <w:ind w:leftChars="100" w:left="220" w:firstLineChars="200" w:firstLine="440"/>
        <w:contextualSpacing/>
        <w:rPr>
          <w:rFonts w:ascii="游明朝" w:eastAsia="游明朝" w:hAnsi="游明朝"/>
          <w:lang w:eastAsia="ja-JP"/>
        </w:rPr>
      </w:pPr>
      <w:r w:rsidRPr="00735027">
        <w:rPr>
          <w:rFonts w:ascii="游明朝" w:eastAsia="游明朝" w:hAnsi="游明朝" w:hint="eastAsia"/>
          <w:lang w:eastAsia="ja-JP"/>
        </w:rPr>
        <w:t>部分払金の額≦第１項の請負代金相当額×（９／</w:t>
      </w:r>
      <w:r w:rsidRPr="00735027">
        <w:rPr>
          <w:rFonts w:ascii="游明朝" w:eastAsia="游明朝" w:hAnsi="游明朝"/>
          <w:lang w:eastAsia="ja-JP"/>
        </w:rPr>
        <w:t>10－前払金額／請負代金額）</w:t>
      </w:r>
    </w:p>
    <w:p w14:paraId="20A8F0C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w:t>
      </w:r>
    </w:p>
    <w:p w14:paraId="0C2A4902" w14:textId="5EC34370"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８　受注者は、第</w:t>
      </w:r>
      <w:r w:rsidRPr="00735027">
        <w:rPr>
          <w:rFonts w:ascii="游明朝" w:eastAsia="游明朝" w:hAnsi="游明朝"/>
          <w:lang w:eastAsia="ja-JP"/>
        </w:rPr>
        <w:t>35条第</w:t>
      </w:r>
      <w:r w:rsidR="00A44AF7" w:rsidRPr="00735027">
        <w:rPr>
          <w:rFonts w:ascii="游明朝" w:eastAsia="游明朝" w:hAnsi="游明朝" w:hint="eastAsia"/>
          <w:lang w:eastAsia="ja-JP"/>
        </w:rPr>
        <w:t>４</w:t>
      </w:r>
      <w:r w:rsidRPr="00735027">
        <w:rPr>
          <w:rFonts w:ascii="游明朝" w:eastAsia="游明朝" w:hAnsi="游明朝"/>
          <w:lang w:eastAsia="ja-JP"/>
        </w:rPr>
        <w:t>項及び第</w:t>
      </w:r>
      <w:r w:rsidR="00A44AF7" w:rsidRPr="00735027">
        <w:rPr>
          <w:rFonts w:ascii="游明朝" w:eastAsia="游明朝" w:hAnsi="游明朝" w:hint="eastAsia"/>
          <w:lang w:eastAsia="ja-JP"/>
        </w:rPr>
        <w:t>５</w:t>
      </w:r>
      <w:r w:rsidRPr="00735027">
        <w:rPr>
          <w:rFonts w:ascii="游明朝" w:eastAsia="游明朝" w:hAnsi="游明朝"/>
          <w:lang w:eastAsia="ja-JP"/>
        </w:rPr>
        <w:t>項に規定する中間前払金を請求した後にあっては、部分払を請求することができない。ただし、年度を超えて施工する必要がある工事（債務負担行為又は繰越明許費に係る工事）については、各年度末の部分払に限り請求することができる。</w:t>
      </w:r>
    </w:p>
    <w:p w14:paraId="4D3F7A1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（部分引渡し）</w:t>
      </w:r>
    </w:p>
    <w:p w14:paraId="173C80B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39条</w:t>
      </w:r>
      <w:r w:rsidRPr="00735027">
        <w:rPr>
          <w:rFonts w:ascii="游明朝" w:eastAsia="游明朝" w:hAnsi="游明朝" w:hint="eastAsia"/>
          <w:lang w:eastAsia="ja-JP"/>
        </w:rPr>
        <w:t xml:space="preserve">　</w:t>
      </w:r>
      <w:r w:rsidRPr="00735027">
        <w:rPr>
          <w:rFonts w:ascii="游明朝" w:eastAsia="游明朝" w:hAnsi="游明朝"/>
          <w:lang w:eastAsia="ja-JP"/>
        </w:rPr>
        <w:t>第32条及び第33条の規定は、工事目的物について、発注者が設計図書において、工事の完成に先立って引渡しを受けるべきことを指定した部分（以下「指定部分」という。）がある場合において、当該指定部分の工事が完了したときについて準用する。この場合において、第32条第１項、第２項、第４項及び第６項中「工事」とあるのは「指定部分に係る工事」と、同条第２項、第４項及び第５項中「工事目的物」とあるのは「指定部分に係る工事目的物」と、同項並びに第33条の見出し、同条第１項及び第２項中「請負代金」とあるのは「部分引渡</w:t>
      </w:r>
      <w:r w:rsidRPr="00735027">
        <w:rPr>
          <w:rFonts w:ascii="游明朝" w:eastAsia="游明朝" w:hAnsi="游明朝" w:hint="eastAsia"/>
          <w:lang w:eastAsia="ja-JP"/>
        </w:rPr>
        <w:t>しに係る請負代金」と読み替えるものとする。</w:t>
      </w:r>
    </w:p>
    <w:p w14:paraId="07224EE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前項において準用する第</w:t>
      </w:r>
      <w:r w:rsidRPr="00735027">
        <w:rPr>
          <w:rFonts w:ascii="游明朝" w:eastAsia="游明朝" w:hAnsi="游明朝"/>
          <w:lang w:eastAsia="ja-JP"/>
        </w:rPr>
        <w:t>33条第１項の規定により請求することができる部分引渡しに係る請負代金の額は、次の式により算定する。この場合において、指定部分に相応する請負代金の額</w:t>
      </w:r>
      <w:r w:rsidRPr="00735027">
        <w:rPr>
          <w:rFonts w:ascii="游明朝" w:eastAsia="游明朝" w:hAnsi="游明朝"/>
          <w:lang w:eastAsia="ja-JP"/>
        </w:rPr>
        <w:lastRenderedPageBreak/>
        <w:t>は、発注者と受注者とが協議して定める。ただし、発注者が前項において準用する第33条第１項の請求を受けた日から14日以内に協議が調わない場合には、発注者が定め、受注者に通知する。</w:t>
      </w:r>
    </w:p>
    <w:p w14:paraId="4A39179B" w14:textId="77777777" w:rsidR="001A20E1" w:rsidRPr="00735027" w:rsidRDefault="001A20E1" w:rsidP="001A20E1">
      <w:pPr>
        <w:snapToGrid w:val="0"/>
        <w:ind w:leftChars="100" w:left="220" w:firstLineChars="200" w:firstLine="440"/>
        <w:contextualSpacing/>
        <w:rPr>
          <w:rFonts w:ascii="游明朝" w:eastAsia="游明朝" w:hAnsi="游明朝"/>
          <w:lang w:eastAsia="ja-JP"/>
        </w:rPr>
      </w:pPr>
      <w:r w:rsidRPr="00735027">
        <w:rPr>
          <w:rFonts w:ascii="游明朝" w:eastAsia="游明朝" w:hAnsi="游明朝" w:hint="eastAsia"/>
          <w:lang w:eastAsia="ja-JP"/>
        </w:rPr>
        <w:t>部分引渡しに係る請負代金の額＝指定部分に相応する請負代金の額</w:t>
      </w:r>
    </w:p>
    <w:p w14:paraId="0B4B778B" w14:textId="77777777" w:rsidR="001A20E1" w:rsidRPr="00735027" w:rsidRDefault="001A20E1" w:rsidP="001A20E1">
      <w:pPr>
        <w:snapToGrid w:val="0"/>
        <w:ind w:leftChars="100" w:left="220" w:firstLineChars="1700" w:firstLine="3740"/>
        <w:contextualSpacing/>
        <w:rPr>
          <w:rFonts w:ascii="游明朝" w:eastAsia="游明朝" w:hAnsi="游明朝"/>
        </w:rPr>
      </w:pPr>
      <w:r w:rsidRPr="00735027">
        <w:rPr>
          <w:rFonts w:ascii="游明朝" w:eastAsia="游明朝" w:hAnsi="游明朝" w:hint="eastAsia"/>
        </w:rPr>
        <w:t>×（１－前払金額／請負代金額）</w:t>
      </w:r>
    </w:p>
    <w:p w14:paraId="6935C7F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（債務負担行為に係る契約の特則）</w:t>
      </w:r>
    </w:p>
    <w:p w14:paraId="4F46337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40条</w:t>
      </w:r>
      <w:r w:rsidRPr="00735027">
        <w:rPr>
          <w:rFonts w:ascii="游明朝" w:eastAsia="游明朝" w:hAnsi="游明朝" w:hint="eastAsia"/>
          <w:lang w:eastAsia="ja-JP"/>
        </w:rPr>
        <w:t xml:space="preserve">　</w:t>
      </w:r>
      <w:r w:rsidRPr="00735027">
        <w:rPr>
          <w:rFonts w:ascii="游明朝" w:eastAsia="游明朝" w:hAnsi="游明朝"/>
          <w:lang w:eastAsia="ja-JP"/>
        </w:rPr>
        <w:t>債務負担行為に係る契約において、各会計年度における請負代金の支払いの限度額（以下「支払限度額」という。）は、次のとおりとする。</w:t>
      </w:r>
    </w:p>
    <w:p w14:paraId="53312E0D"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円</w:t>
      </w:r>
    </w:p>
    <w:p w14:paraId="20C0900D"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円</w:t>
      </w:r>
    </w:p>
    <w:p w14:paraId="166308B5"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円</w:t>
      </w:r>
    </w:p>
    <w:p w14:paraId="7051D44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２　</w:t>
      </w:r>
      <w:r w:rsidRPr="00735027">
        <w:rPr>
          <w:rFonts w:ascii="游明朝" w:eastAsia="游明朝" w:hAnsi="游明朝"/>
          <w:lang w:eastAsia="ja-JP"/>
        </w:rPr>
        <w:t>支払限度額に対応する各会計年度の出来高予定額は、次のとおりである。</w:t>
      </w:r>
    </w:p>
    <w:p w14:paraId="0E48ACEA"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円</w:t>
      </w:r>
    </w:p>
    <w:p w14:paraId="151E44AF"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円</w:t>
      </w:r>
    </w:p>
    <w:p w14:paraId="453D9F7A"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円</w:t>
      </w:r>
    </w:p>
    <w:p w14:paraId="681BE41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発注者は、予算上の都合その他の必要があるときは、第１項の支払限度額及び前項の出来</w:t>
      </w:r>
      <w:r w:rsidRPr="00735027">
        <w:rPr>
          <w:rFonts w:ascii="游明朝" w:eastAsia="游明朝" w:hAnsi="游明朝" w:hint="eastAsia"/>
          <w:lang w:eastAsia="ja-JP"/>
        </w:rPr>
        <w:t>高予定額を変更することができる。</w:t>
      </w:r>
    </w:p>
    <w:p w14:paraId="110AE961"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（債務負担行為に係る契約の前金払の特則）</w:t>
      </w:r>
    </w:p>
    <w:p w14:paraId="6AA7F498" w14:textId="134805F3"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41条</w:t>
      </w:r>
      <w:r w:rsidRPr="00735027">
        <w:rPr>
          <w:rFonts w:ascii="游明朝" w:eastAsia="游明朝" w:hAnsi="游明朝" w:hint="eastAsia"/>
          <w:lang w:eastAsia="ja-JP"/>
        </w:rPr>
        <w:t xml:space="preserve">　</w:t>
      </w:r>
      <w:r w:rsidRPr="00735027">
        <w:rPr>
          <w:rFonts w:ascii="游明朝" w:eastAsia="游明朝" w:hAnsi="游明朝"/>
          <w:lang w:eastAsia="ja-JP"/>
        </w:rPr>
        <w:t>第35条及び第36条の規定は、債務負担行為に係る契約の前金払について準用する。この場合において、第35条第１項及び第</w:t>
      </w:r>
      <w:r w:rsidR="00A44AF7" w:rsidRPr="00735027">
        <w:rPr>
          <w:rFonts w:ascii="游明朝" w:eastAsia="游明朝" w:hAnsi="游明朝" w:hint="eastAsia"/>
          <w:lang w:eastAsia="ja-JP"/>
        </w:rPr>
        <w:t>４</w:t>
      </w:r>
      <w:r w:rsidRPr="00735027">
        <w:rPr>
          <w:rFonts w:ascii="游明朝" w:eastAsia="游明朝" w:hAnsi="游明朝"/>
          <w:lang w:eastAsia="ja-JP"/>
        </w:rPr>
        <w:t>項中「契約書記載の工事完成の時期」とあるのは「契約書記載の工事完成の時期（最終の会計年度以外の会計年度にあっては、各会計年度末）」と、同条第１項、第</w:t>
      </w:r>
      <w:r w:rsidR="00A44AF7" w:rsidRPr="00735027">
        <w:rPr>
          <w:rFonts w:ascii="游明朝" w:eastAsia="游明朝" w:hAnsi="游明朝" w:hint="eastAsia"/>
          <w:lang w:eastAsia="ja-JP"/>
        </w:rPr>
        <w:t>４</w:t>
      </w:r>
      <w:r w:rsidRPr="00735027">
        <w:rPr>
          <w:rFonts w:ascii="游明朝" w:eastAsia="游明朝" w:hAnsi="游明朝"/>
          <w:lang w:eastAsia="ja-JP"/>
        </w:rPr>
        <w:t>項、第</w:t>
      </w:r>
      <w:r w:rsidR="00A44AF7" w:rsidRPr="00735027">
        <w:rPr>
          <w:rFonts w:ascii="游明朝" w:eastAsia="游明朝" w:hAnsi="游明朝" w:hint="eastAsia"/>
          <w:lang w:eastAsia="ja-JP"/>
        </w:rPr>
        <w:t>６</w:t>
      </w:r>
      <w:r w:rsidRPr="00735027">
        <w:rPr>
          <w:rFonts w:ascii="游明朝" w:eastAsia="游明朝" w:hAnsi="游明朝"/>
          <w:lang w:eastAsia="ja-JP"/>
        </w:rPr>
        <w:t>項、第</w:t>
      </w:r>
      <w:r w:rsidR="00A44AF7" w:rsidRPr="00735027">
        <w:rPr>
          <w:rFonts w:ascii="游明朝" w:eastAsia="游明朝" w:hAnsi="游明朝" w:hint="eastAsia"/>
          <w:lang w:eastAsia="ja-JP"/>
        </w:rPr>
        <w:t>７</w:t>
      </w:r>
      <w:r w:rsidRPr="00735027">
        <w:rPr>
          <w:rFonts w:ascii="游明朝" w:eastAsia="游明朝" w:hAnsi="游明朝"/>
          <w:lang w:eastAsia="ja-JP"/>
        </w:rPr>
        <w:t>項及び第</w:t>
      </w:r>
      <w:r w:rsidR="00A44AF7" w:rsidRPr="00735027">
        <w:rPr>
          <w:rFonts w:ascii="游明朝" w:eastAsia="游明朝" w:hAnsi="游明朝" w:hint="eastAsia"/>
          <w:lang w:eastAsia="ja-JP"/>
        </w:rPr>
        <w:t>８</w:t>
      </w:r>
      <w:r w:rsidRPr="00735027">
        <w:rPr>
          <w:rFonts w:ascii="游明朝" w:eastAsia="游明朝" w:hAnsi="游明朝"/>
          <w:lang w:eastAsia="ja-JP"/>
        </w:rPr>
        <w:t>項並びに第36条第２項中「請負代金額」とあるのは「当該会計年度の出来高予定額（前会計年度末における第38条第１項の請負代金相当額（以下この条及び次条において「請負代金相当額」という。）が前会計年度までの出来高予</w:t>
      </w:r>
      <w:r w:rsidRPr="00735027">
        <w:rPr>
          <w:rFonts w:ascii="游明朝" w:eastAsia="游明朝" w:hAnsi="游明朝" w:hint="eastAsia"/>
          <w:lang w:eastAsia="ja-JP"/>
        </w:rPr>
        <w:t>定額を超えた場合において、当該会計年度の当初に部分払をしたときは、当該超過額を控除した額）」と読み替えるものとする。ただし、この契約を締結した会計年度（以下「契約会計年度」という。）以外の会計年度においては、受注者は、予算の執行が可能となる時期以前に前払金の支払いを請求することはできない。</w:t>
      </w:r>
    </w:p>
    <w:p w14:paraId="485F5A9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前項の場合において、契約会計年度について前払金を支払わない旨が設計図書に定められているときには、同項の規定により準用される第</w:t>
      </w:r>
      <w:r w:rsidRPr="00735027">
        <w:rPr>
          <w:rFonts w:ascii="游明朝" w:eastAsia="游明朝" w:hAnsi="游明朝"/>
          <w:lang w:eastAsia="ja-JP"/>
        </w:rPr>
        <w:t>35条第１項の規定にかかわらず、受注者は、契約会計年度について前払金の支払いを請求することができない。</w:t>
      </w:r>
    </w:p>
    <w:p w14:paraId="0D221D0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第１項の場合において、契約会計年度に翌会計年度分の前払金を含めて支払う旨が設計図書に定められているときには、同項の規定により準用される第</w:t>
      </w:r>
      <w:r w:rsidRPr="00735027">
        <w:rPr>
          <w:rFonts w:ascii="游明朝" w:eastAsia="游明朝" w:hAnsi="游明朝"/>
          <w:lang w:eastAsia="ja-JP"/>
        </w:rPr>
        <w:t>35条第１項の規定にかかわらず、受注者は、契約会計年度に翌会計年度に支払うべき前払金相当分を含めて前払金の支払いを請</w:t>
      </w:r>
      <w:r w:rsidRPr="00735027">
        <w:rPr>
          <w:rFonts w:ascii="游明朝" w:eastAsia="游明朝" w:hAnsi="游明朝"/>
          <w:lang w:eastAsia="ja-JP"/>
        </w:rPr>
        <w:lastRenderedPageBreak/>
        <w:t>求することができる。</w:t>
      </w:r>
    </w:p>
    <w:p w14:paraId="70BF8F4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４　</w:t>
      </w:r>
      <w:r w:rsidRPr="00735027">
        <w:rPr>
          <w:rFonts w:ascii="游明朝" w:eastAsia="游明朝" w:hAnsi="游明朝"/>
          <w:lang w:eastAsia="ja-JP"/>
        </w:rPr>
        <w:t>第１項の場合において、前会計年度末における請負代金相当額が前会計年度までの出来高予定額に達しないときには、同項の規定により準用される第35条第１項の規定にかかわらず、受注者は、請負代金相当額が前会計年度までの出来高予定額に達するまで当該会計年度の前払金の支払いを請求することができない。</w:t>
      </w:r>
    </w:p>
    <w:p w14:paraId="7FE83715" w14:textId="5055963E"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第１項の場合において、前会計年度末における請負代金相当額が前会計年度までの出来高予定額に達しないときには、その額が当該出来高予定額に達するまで前払金の保証期限を延長するものとする。この場合においては、第</w:t>
      </w:r>
      <w:r w:rsidRPr="00735027">
        <w:rPr>
          <w:rFonts w:ascii="游明朝" w:eastAsia="游明朝" w:hAnsi="游明朝"/>
          <w:lang w:eastAsia="ja-JP"/>
        </w:rPr>
        <w:t>36条第</w:t>
      </w:r>
      <w:r w:rsidR="00A44AF7" w:rsidRPr="00735027">
        <w:rPr>
          <w:rFonts w:ascii="游明朝" w:eastAsia="游明朝" w:hAnsi="游明朝" w:hint="eastAsia"/>
          <w:lang w:eastAsia="ja-JP"/>
        </w:rPr>
        <w:t>４</w:t>
      </w:r>
      <w:r w:rsidRPr="00735027">
        <w:rPr>
          <w:rFonts w:ascii="游明朝" w:eastAsia="游明朝" w:hAnsi="游明朝"/>
          <w:lang w:eastAsia="ja-JP"/>
        </w:rPr>
        <w:t>項の規定を準用する。</w:t>
      </w:r>
    </w:p>
    <w:p w14:paraId="0A962BE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（債務負担行為に係る契約の部分払の特則）</w:t>
      </w:r>
    </w:p>
    <w:p w14:paraId="3E1FC9F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42条</w:t>
      </w:r>
      <w:r w:rsidRPr="00735027">
        <w:rPr>
          <w:rFonts w:ascii="游明朝" w:eastAsia="游明朝" w:hAnsi="游明朝" w:hint="eastAsia"/>
          <w:lang w:eastAsia="ja-JP"/>
        </w:rPr>
        <w:t xml:space="preserve">　</w:t>
      </w:r>
      <w:r w:rsidRPr="00735027">
        <w:rPr>
          <w:rFonts w:ascii="游明朝" w:eastAsia="游明朝" w:hAnsi="游明朝"/>
          <w:lang w:eastAsia="ja-JP"/>
        </w:rPr>
        <w:t>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14:paraId="6494ACC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この契約において、前払金の支払いを受けている場合の部分払金の額については、第</w:t>
      </w:r>
      <w:r w:rsidRPr="00735027">
        <w:rPr>
          <w:rFonts w:ascii="游明朝" w:eastAsia="游明朝" w:hAnsi="游明朝"/>
          <w:lang w:eastAsia="ja-JP"/>
        </w:rPr>
        <w:t>38条第６項及び第７項の規定にかかわらず、次の式により算定する。</w:t>
      </w:r>
    </w:p>
    <w:p w14:paraId="36B60FA9" w14:textId="77777777" w:rsidR="001A20E1" w:rsidRPr="00735027" w:rsidRDefault="001A20E1" w:rsidP="001A20E1">
      <w:pPr>
        <w:snapToGrid w:val="0"/>
        <w:ind w:leftChars="100" w:left="220" w:firstLineChars="100" w:firstLine="220"/>
        <w:contextualSpacing/>
        <w:rPr>
          <w:rFonts w:ascii="游明朝" w:eastAsia="游明朝" w:hAnsi="游明朝"/>
          <w:lang w:eastAsia="ja-JP"/>
        </w:rPr>
      </w:pPr>
      <w:r w:rsidRPr="00735027">
        <w:rPr>
          <w:rFonts w:ascii="游明朝" w:eastAsia="游明朝" w:hAnsi="游明朝" w:hint="eastAsia"/>
          <w:lang w:eastAsia="ja-JP"/>
        </w:rPr>
        <w:t>部分払金の額≦請負代金相当額×９／</w:t>
      </w:r>
      <w:r w:rsidRPr="00735027">
        <w:rPr>
          <w:rFonts w:ascii="游明朝" w:eastAsia="游明朝" w:hAnsi="游明朝"/>
          <w:lang w:eastAsia="ja-JP"/>
        </w:rPr>
        <w:t>10</w:t>
      </w:r>
    </w:p>
    <w:p w14:paraId="0183A269" w14:textId="77777777" w:rsidR="001A20E1" w:rsidRPr="00735027" w:rsidRDefault="001A20E1" w:rsidP="001A20E1">
      <w:pPr>
        <w:snapToGrid w:val="0"/>
        <w:ind w:leftChars="100" w:left="220" w:firstLineChars="800" w:firstLine="1760"/>
        <w:contextualSpacing/>
        <w:rPr>
          <w:rFonts w:ascii="游明朝" w:eastAsia="游明朝" w:hAnsi="游明朝"/>
          <w:lang w:eastAsia="ja-JP"/>
        </w:rPr>
      </w:pPr>
      <w:r w:rsidRPr="00735027">
        <w:rPr>
          <w:rFonts w:ascii="游明朝" w:eastAsia="游明朝" w:hAnsi="游明朝" w:hint="eastAsia"/>
          <w:lang w:eastAsia="ja-JP"/>
        </w:rPr>
        <w:t>－（前会計年度までの支払金額＋当該会計年度の部分払金額）</w:t>
      </w:r>
    </w:p>
    <w:p w14:paraId="31FA4BB8" w14:textId="77777777" w:rsidR="001A20E1" w:rsidRPr="00735027" w:rsidRDefault="001A20E1" w:rsidP="001A20E1">
      <w:pPr>
        <w:snapToGrid w:val="0"/>
        <w:ind w:leftChars="100" w:left="220" w:firstLineChars="800" w:firstLine="1760"/>
        <w:contextualSpacing/>
        <w:rPr>
          <w:rFonts w:ascii="游明朝" w:eastAsia="游明朝" w:hAnsi="游明朝"/>
          <w:lang w:eastAsia="ja-JP"/>
        </w:rPr>
      </w:pPr>
      <w:r w:rsidRPr="00735027">
        <w:rPr>
          <w:rFonts w:ascii="游明朝" w:eastAsia="游明朝" w:hAnsi="游明朝" w:hint="eastAsia"/>
          <w:lang w:eastAsia="ja-JP"/>
        </w:rPr>
        <w:t>－｛請負代金相当額－（前会計年度までの出来高予定額＋出来高超過額）｝</w:t>
      </w:r>
    </w:p>
    <w:p w14:paraId="6A37A6D0" w14:textId="77777777" w:rsidR="001A20E1" w:rsidRPr="00735027" w:rsidRDefault="001A20E1" w:rsidP="001A20E1">
      <w:pPr>
        <w:snapToGrid w:val="0"/>
        <w:ind w:leftChars="100" w:left="220" w:firstLineChars="800" w:firstLine="1760"/>
        <w:contextualSpacing/>
        <w:rPr>
          <w:rFonts w:ascii="游明朝" w:eastAsia="游明朝" w:hAnsi="游明朝"/>
          <w:lang w:eastAsia="ja-JP"/>
        </w:rPr>
      </w:pPr>
      <w:r w:rsidRPr="00735027">
        <w:rPr>
          <w:rFonts w:ascii="游明朝" w:eastAsia="游明朝" w:hAnsi="游明朝" w:hint="eastAsia"/>
          <w:lang w:eastAsia="ja-JP"/>
        </w:rPr>
        <w:t>×当該会計年度前払金額／当該会計年度の出来高予定額</w:t>
      </w:r>
    </w:p>
    <w:p w14:paraId="74075E2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各会計年度において、部分払を請求できる回数は、次のとおりとする。</w:t>
      </w:r>
    </w:p>
    <w:p w14:paraId="59B3E591"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回</w:t>
      </w:r>
    </w:p>
    <w:p w14:paraId="657ADEFD"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回</w:t>
      </w:r>
    </w:p>
    <w:p w14:paraId="35C97EA8" w14:textId="77777777" w:rsidR="001A20E1" w:rsidRPr="00735027" w:rsidRDefault="001A20E1" w:rsidP="001A20E1">
      <w:pPr>
        <w:snapToGrid w:val="0"/>
        <w:ind w:leftChars="100" w:left="220" w:firstLineChars="1000" w:firstLine="2200"/>
        <w:contextualSpacing/>
        <w:rPr>
          <w:rFonts w:ascii="游明朝" w:eastAsia="游明朝" w:hAnsi="游明朝"/>
        </w:rPr>
      </w:pPr>
      <w:r w:rsidRPr="00735027">
        <w:rPr>
          <w:rFonts w:ascii="游明朝" w:eastAsia="游明朝" w:hAnsi="游明朝" w:hint="eastAsia"/>
        </w:rPr>
        <w:t xml:space="preserve">年度　　　　　　　　　　　　　</w:t>
      </w:r>
      <w:r w:rsidRPr="00735027">
        <w:rPr>
          <w:rFonts w:ascii="游明朝" w:eastAsia="游明朝" w:hAnsi="游明朝"/>
        </w:rPr>
        <w:t>回</w:t>
      </w:r>
    </w:p>
    <w:p w14:paraId="0E0CB858"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（第三者による代理受領）</w:t>
      </w:r>
    </w:p>
    <w:p w14:paraId="1908BC1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43条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受注者は、発注者の承諾を得て請負代金の全部又は一部の受領につき、第三者を代理</w:t>
      </w:r>
      <w:r w:rsidRPr="00735027">
        <w:rPr>
          <w:rFonts w:ascii="游明朝" w:eastAsia="游明朝" w:hAnsi="游明朝" w:hint="eastAsia"/>
          <w:lang w:eastAsia="ja-JP"/>
        </w:rPr>
        <w:t>人とすることができる。</w:t>
      </w:r>
    </w:p>
    <w:p w14:paraId="7F25B4E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735027">
        <w:rPr>
          <w:rFonts w:ascii="游明朝" w:eastAsia="游明朝" w:hAnsi="游明朝"/>
          <w:lang w:eastAsia="ja-JP"/>
        </w:rPr>
        <w:t>33条（第39条第１項において準用する場合を含む。）又は第38条の規定に基づく支払いをしなければならない。</w:t>
      </w:r>
    </w:p>
    <w:p w14:paraId="649A9C65"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（前払金等の不払に対する工事中止）</w:t>
      </w:r>
    </w:p>
    <w:p w14:paraId="1A6EC6C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44条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受注者は、発注者が第35条、第38条又は第39条第１項において準用する第33条の規定に基づく支払いを遅延し、相当の期間を定めてその支払いを請求したにもかかわらず支払</w:t>
      </w:r>
      <w:r w:rsidRPr="00735027">
        <w:rPr>
          <w:rFonts w:ascii="游明朝" w:eastAsia="游明朝" w:hAnsi="游明朝"/>
          <w:lang w:eastAsia="ja-JP"/>
        </w:rPr>
        <w:lastRenderedPageBreak/>
        <w:t>いをしないときは、工事の全部又は一部の施工を一時中止することができる。この場合においては、受注者は、その理由を明示した書面により、直ちにその旨を発注者に通知しなければならない。</w:t>
      </w:r>
    </w:p>
    <w:p w14:paraId="26CD86D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より受注者が工事の施工を中止した場合において、必要があると認められるときは工期又は請負代金額を変更し、受注者が工事の続行に備え工事現場を維持し、若しくは労働者、建設機械器具等を保持するための費用その他の工事の施工の一時中止に伴う増加費用を必要とし、又は受注者に損害を及ぼしたときは必要な費用を負担しなければならない。</w:t>
      </w:r>
    </w:p>
    <w:p w14:paraId="35BA637C"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（契約不適合責任）</w:t>
      </w:r>
    </w:p>
    <w:p w14:paraId="4A87582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45条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454E7ECE"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前項の場合において、受注者は、発注者に不相当な負担を課するものでないときは、発注者が請求した方法と異なる方法による履行の追完をすることができる。</w:t>
      </w:r>
    </w:p>
    <w:p w14:paraId="6F63711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4F73BED"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履行の追完が不能であるとき。</w:t>
      </w:r>
    </w:p>
    <w:p w14:paraId="2BC2DD93"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受注者が履行の追完を拒絶する意思を明確に表示したとき。</w:t>
      </w:r>
    </w:p>
    <w:p w14:paraId="6DBB0826"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B34790A"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lang w:eastAsia="ja-JP"/>
        </w:rPr>
        <w:t>(4)</w:t>
      </w:r>
      <w:r w:rsidRPr="00735027">
        <w:rPr>
          <w:rFonts w:ascii="游明朝" w:eastAsia="游明朝" w:hAnsi="游明朝" w:hint="eastAsia"/>
          <w:lang w:eastAsia="ja-JP"/>
        </w:rPr>
        <w:t xml:space="preserve">　</w:t>
      </w:r>
      <w:r w:rsidRPr="00735027">
        <w:rPr>
          <w:rFonts w:ascii="游明朝" w:eastAsia="游明朝" w:hAnsi="游明朝"/>
          <w:lang w:eastAsia="ja-JP"/>
        </w:rPr>
        <w:t>前３号に掲げる場合のほか、発注者がこの項の規定による催告をしても履行の追完を受ける見込みがないことが明らかであるとき。</w:t>
      </w:r>
    </w:p>
    <w:p w14:paraId="6714496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lang w:eastAsia="ja-JP"/>
        </w:rPr>
        <w:t>(発注者の任意解除権）</w:t>
      </w:r>
    </w:p>
    <w:p w14:paraId="104FD26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46条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発注者は、工事が完成するまでの間は、次条又は第48条の規定によるほか、必要があるときは、この契約を解除することができる。</w:t>
      </w:r>
    </w:p>
    <w:p w14:paraId="61485E5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発注者は、前項の規定に基づきこの契約を解除したことにより受注者に損害を及ぼしたときは、その損害を賠償しなければならない。</w:t>
      </w:r>
    </w:p>
    <w:p w14:paraId="3056FE2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（発注者の催告による解除権）</w:t>
      </w:r>
    </w:p>
    <w:p w14:paraId="1461D96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47条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発注者は、受注者が次の各号のいずれかに該当するときは相当の期間を定めてその履行の催告をし、その期間内に履行がないときはこの契約を解除することができる。ただし、その</w:t>
      </w:r>
      <w:r w:rsidRPr="00735027">
        <w:rPr>
          <w:rFonts w:ascii="游明朝" w:eastAsia="游明朝" w:hAnsi="游明朝"/>
          <w:lang w:eastAsia="ja-JP"/>
        </w:rPr>
        <w:lastRenderedPageBreak/>
        <w:t>期間を経過した時における債務の不履行がこの契約及び取引上の社会通念に照らして軽微であるときは、この限りでない。</w:t>
      </w:r>
    </w:p>
    <w:p w14:paraId="08DDB16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(1)　第５条第４項に規定する書類を提出せず、又は虚偽の記載をしてこれを提出したとき。</w:t>
      </w:r>
    </w:p>
    <w:p w14:paraId="3BEAF78F"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(2)　正当な理由なく、工事に着手すべき期日を過ぎても工事に着手しないとき。</w:t>
      </w:r>
    </w:p>
    <w:p w14:paraId="4028059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工期内に完成しないとき、又は工期経過後相当の期間内に工事を完成する見込みが明らかにないと認められるとき。</w:t>
      </w:r>
    </w:p>
    <w:p w14:paraId="5A6A2C45"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(4)　第</w:t>
      </w:r>
      <w:r w:rsidRPr="00735027">
        <w:rPr>
          <w:rFonts w:ascii="游明朝" w:eastAsia="游明朝" w:hAnsi="游明朝"/>
          <w:lang w:eastAsia="ja-JP"/>
        </w:rPr>
        <w:t>10条第１項第３号に掲げる者を設置しなかったとき。</w:t>
      </w:r>
    </w:p>
    <w:p w14:paraId="36312D6E"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(5)　正当な理由なく、第</w:t>
      </w:r>
      <w:r w:rsidRPr="00735027">
        <w:rPr>
          <w:rFonts w:ascii="游明朝" w:eastAsia="游明朝" w:hAnsi="游明朝"/>
          <w:lang w:eastAsia="ja-JP"/>
        </w:rPr>
        <w:t>45条第１項の履行の追完がなされないとき。</w:t>
      </w:r>
    </w:p>
    <w:p w14:paraId="17A8B10D"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(6)　前各号に掲げる場合のほか、この契約に違反したとき。</w:t>
      </w:r>
    </w:p>
    <w:p w14:paraId="3D9CFC44"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（発注者の催告によらない解除権）</w:t>
      </w:r>
    </w:p>
    <w:p w14:paraId="4A868D8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48条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発注者は、受注者が各号のいずれかに該当するときは、直ちにこの契約を解除することができる。</w:t>
      </w:r>
    </w:p>
    <w:p w14:paraId="26F133B0"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第５条第１項の規定に違反して請負代金債権を譲渡したとき。</w:t>
      </w:r>
    </w:p>
    <w:p w14:paraId="0E58BC22"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第５条第４項の規定に違反して譲渡により得た資金を当該工事の施工以外に使用したとき。</w:t>
      </w:r>
    </w:p>
    <w:p w14:paraId="7D362BF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　この契約の目的物を完成させることができないことが明らかであるとき。</w:t>
      </w:r>
    </w:p>
    <w:p w14:paraId="22422EE7"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(4</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引き渡された工事目的物に契約不適合がある場合において、その不適合が目的物を除却した上で再び建設しなければ、契約の目的を達成することができないものであるとき。</w:t>
      </w:r>
    </w:p>
    <w:p w14:paraId="600E0AFD"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(5)　受注者がこの契約の目的物の完成の債務の履行を拒絶する意思を明確に表示したとき。</w:t>
      </w:r>
    </w:p>
    <w:p w14:paraId="15C87929"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(6</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46DCC6ED"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(7</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契約の目的物の性質や当事者の意思表示により、特定の日時又は一定の期間内に履行しなければ契約をした目的を達することができない場合において、受注者が履行しないでその時期を経過したとき。</w:t>
      </w:r>
    </w:p>
    <w:p w14:paraId="1EC8524F"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(8</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前各号に掲げる場合のほか、受注者がその債務を履行せず、発注者が前条の催告をしても契約を履行せず、発注者が前条の催告をしても契約をした目的を達するのに足りる履行がされる見込みがないことが明らかであるとき。</w:t>
      </w:r>
    </w:p>
    <w:p w14:paraId="060A5CDF"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(9</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暴力団（暴力団員による不当な行為の防止等に関する法律（平成３年法律第77号）第２条第２号に規定する暴力団をいう。以下この条において同じ。）又は暴力団員等（</w:t>
      </w:r>
      <w:r w:rsidRPr="00735027">
        <w:rPr>
          <w:rFonts w:ascii="游明朝" w:eastAsia="游明朝" w:hAnsi="游明朝" w:hint="eastAsia"/>
          <w:spacing w:val="-20"/>
          <w:sz w:val="21"/>
          <w:szCs w:val="21"/>
          <w:lang w:eastAsia="ja-JP"/>
        </w:rPr>
        <w:t>砥部町暴力団排除条例（平成23年条例第16号）第２条第３号に規定する暴力団員等</w:t>
      </w:r>
      <w:r w:rsidRPr="00735027">
        <w:rPr>
          <w:rFonts w:ascii="游明朝" w:eastAsia="游明朝" w:hAnsi="游明朝"/>
          <w:lang w:eastAsia="ja-JP"/>
        </w:rPr>
        <w:t>又は同号に規定する暴力団員等でなくなった日から５年を経過しない者をいう。以下この条において同じ。）が経営に実質的に関与していると認められる者に請負代金債権を譲渡したとき。</w:t>
      </w:r>
    </w:p>
    <w:p w14:paraId="56998504"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lang w:eastAsia="ja-JP"/>
        </w:rPr>
        <w:t>(10)</w:t>
      </w:r>
      <w:r w:rsidRPr="00735027">
        <w:rPr>
          <w:rFonts w:ascii="游明朝" w:eastAsia="游明朝" w:hAnsi="游明朝" w:hint="eastAsia"/>
          <w:lang w:eastAsia="ja-JP"/>
        </w:rPr>
        <w:t xml:space="preserve">　</w:t>
      </w:r>
      <w:r w:rsidRPr="00735027">
        <w:rPr>
          <w:rFonts w:ascii="游明朝" w:eastAsia="游明朝" w:hAnsi="游明朝"/>
          <w:lang w:eastAsia="ja-JP"/>
        </w:rPr>
        <w:t>第51条又は第52条の規定によらないでこの契約の解除を申し出たとき。</w:t>
      </w:r>
    </w:p>
    <w:p w14:paraId="5A90D886"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lang w:eastAsia="ja-JP"/>
        </w:rPr>
        <w:lastRenderedPageBreak/>
        <w:t>(11)</w:t>
      </w:r>
      <w:r w:rsidRPr="00735027">
        <w:rPr>
          <w:rFonts w:ascii="游明朝" w:eastAsia="游明朝" w:hAnsi="游明朝" w:hint="eastAsia"/>
          <w:lang w:eastAsia="ja-JP"/>
        </w:rPr>
        <w:t xml:space="preserve">　</w:t>
      </w:r>
      <w:r w:rsidRPr="00735027">
        <w:rPr>
          <w:rFonts w:ascii="游明朝" w:eastAsia="游明朝" w:hAnsi="游明朝"/>
          <w:lang w:eastAsia="ja-JP"/>
        </w:rPr>
        <w:t>受注者（受注者が共同企業体であるときは、その構成員のいずれかの者。以下この条において同じ。）が次のいずれかに該当するとき。</w:t>
      </w:r>
    </w:p>
    <w:p w14:paraId="01CF6001" w14:textId="77777777" w:rsidR="0068598F" w:rsidRPr="00735027" w:rsidRDefault="0068598F" w:rsidP="0068598F">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ア　役員等（受注者が個人である場合にはその者その他経営に実質的に関与している者を、受注者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ものと認められる者をいう。）、その支店又は常時建設工事の請負契約を締結する事務所の代表者その他経営に実質的に関与している者をいう。以下この号において同じ。）が、暴力団員等であると認められるとき。</w:t>
      </w:r>
    </w:p>
    <w:p w14:paraId="0BA2B93E" w14:textId="77777777" w:rsidR="0068598F" w:rsidRPr="00735027" w:rsidRDefault="0068598F" w:rsidP="0068598F">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イ　役員等が自己、自社若しくは第三者の不正の利益を図る目的又は第三者に損害を加える目的をもって、暴力団又は暴力団員等を利用するなどしたと認められるとき。</w:t>
      </w:r>
    </w:p>
    <w:p w14:paraId="7CA93FD0" w14:textId="77777777" w:rsidR="0068598F" w:rsidRPr="00735027" w:rsidRDefault="0068598F" w:rsidP="0068598F">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ウ　役員等が、暴力団又は暴力団員等に対して資金等を供給し、又は便宜を供与するなど直接的あるいは積極的に暴力団の維持、運営に協力し、若しくは関与していると認められるとき。</w:t>
      </w:r>
    </w:p>
    <w:p w14:paraId="0401F98E" w14:textId="77777777" w:rsidR="0068598F" w:rsidRPr="00735027" w:rsidRDefault="0068598F" w:rsidP="0068598F">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エ　役員等が、暴力団員等であることを知りながらこれを不当に利用するなどしていると認められるとき。</w:t>
      </w:r>
    </w:p>
    <w:p w14:paraId="5ACF6F9C"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オ　役員等が暴力団又は暴力団員等と社会的に非難されるべき関係を有していると認められるとき。</w:t>
      </w:r>
    </w:p>
    <w:p w14:paraId="62F9A842"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カ　下請契約又は資材、原材料の購入契約その他の契約にあたり、その相手方がアからオまでのいずれかに該当することを知りながら、当該者と契約を締結したと認められるとき。</w:t>
      </w:r>
    </w:p>
    <w:p w14:paraId="1EB8DE18"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352D0AB2"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lang w:eastAsia="ja-JP"/>
        </w:rPr>
        <w:t>(12)</w:t>
      </w:r>
      <w:r w:rsidRPr="00735027">
        <w:rPr>
          <w:rFonts w:ascii="游明朝" w:eastAsia="游明朝" w:hAnsi="游明朝" w:hint="eastAsia"/>
          <w:lang w:eastAsia="ja-JP"/>
        </w:rPr>
        <w:t xml:space="preserve">　</w:t>
      </w:r>
      <w:r w:rsidRPr="00735027">
        <w:rPr>
          <w:rFonts w:ascii="游明朝" w:eastAsia="游明朝" w:hAnsi="游明朝"/>
          <w:lang w:eastAsia="ja-JP"/>
        </w:rPr>
        <w:t>受注者（第３号及び第４号にあっては、受注者が法人である場合においてはその役員又は使用人、個人である場合においてはその者又は使用人を含む。）がこの契約に関して次のいずれかに該当したとき。</w:t>
      </w:r>
    </w:p>
    <w:p w14:paraId="1C002F8D"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ア　公正取引委員会から私的独占の禁止及び公正取引の確保に関する法律（昭和</w:t>
      </w:r>
      <w:r w:rsidRPr="00735027">
        <w:rPr>
          <w:rFonts w:ascii="游明朝" w:eastAsia="游明朝" w:hAnsi="游明朝"/>
          <w:lang w:eastAsia="ja-JP"/>
        </w:rPr>
        <w:t>22年法律第54号。以下「独占禁止法」という。）第49条に規定する排除措置命令（以下「排除措置命令」という。）を受け、当該排除措置命令が確定したとき。</w:t>
      </w:r>
    </w:p>
    <w:p w14:paraId="4E2CE261"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イ　公正取引委員会から独占禁止法第</w:t>
      </w:r>
      <w:r w:rsidRPr="00735027">
        <w:rPr>
          <w:rFonts w:ascii="游明朝" w:eastAsia="游明朝" w:hAnsi="游明朝"/>
          <w:lang w:eastAsia="ja-JP"/>
        </w:rPr>
        <w:t>62条第１項に規定する納付命令（以下「納付命令」という。）を受け、当該納付命令が確定したとき。</w:t>
      </w:r>
    </w:p>
    <w:p w14:paraId="2AF578E2"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ウ　</w:t>
      </w:r>
      <w:r w:rsidRPr="00735027">
        <w:rPr>
          <w:rFonts w:ascii="游明朝" w:eastAsia="游明朝" w:hAnsi="游明朝"/>
          <w:lang w:eastAsia="ja-JP"/>
        </w:rPr>
        <w:t>刑法（明治40年法律第45号）第96条の６若しくは第198条又は独占禁止法第89条第１項若しくは第95条（独占禁止法第89条第１項に規定する違反行為をした場合に限</w:t>
      </w:r>
      <w:r w:rsidRPr="00735027">
        <w:rPr>
          <w:rFonts w:ascii="游明朝" w:eastAsia="游明朝" w:hAnsi="游明朝"/>
          <w:lang w:eastAsia="ja-JP"/>
        </w:rPr>
        <w:lastRenderedPageBreak/>
        <w:t>る。）の罪を犯したことにより、有罪判決が確定したとき。</w:t>
      </w:r>
    </w:p>
    <w:p w14:paraId="262B412E" w14:textId="77777777" w:rsidR="001A20E1" w:rsidRPr="00735027" w:rsidRDefault="001A20E1" w:rsidP="001A20E1">
      <w:pPr>
        <w:snapToGrid w:val="0"/>
        <w:ind w:leftChars="300" w:left="880" w:hangingChars="100" w:hanging="220"/>
        <w:contextualSpacing/>
        <w:rPr>
          <w:rFonts w:ascii="游明朝" w:eastAsia="游明朝" w:hAnsi="游明朝"/>
          <w:lang w:eastAsia="ja-JP"/>
        </w:rPr>
      </w:pPr>
      <w:r w:rsidRPr="00735027">
        <w:rPr>
          <w:rFonts w:ascii="游明朝" w:eastAsia="游明朝" w:hAnsi="游明朝" w:hint="eastAsia"/>
          <w:lang w:eastAsia="ja-JP"/>
        </w:rPr>
        <w:t>エ　刑法第</w:t>
      </w:r>
      <w:r w:rsidRPr="00735027">
        <w:rPr>
          <w:rFonts w:ascii="游明朝" w:eastAsia="游明朝" w:hAnsi="游明朝"/>
          <w:lang w:eastAsia="ja-JP"/>
        </w:rPr>
        <w:t>197条から第197条の４までに規定する賄賂を発注者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4705BB3"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（発注者の責めに帰すべき事由による場合の解除の制限）</w:t>
      </w:r>
    </w:p>
    <w:p w14:paraId="457AC1A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49条</w:t>
      </w:r>
      <w:r w:rsidRPr="00735027">
        <w:rPr>
          <w:rFonts w:ascii="游明朝" w:eastAsia="游明朝" w:hAnsi="游明朝" w:hint="eastAsia"/>
          <w:lang w:eastAsia="ja-JP"/>
        </w:rPr>
        <w:t xml:space="preserve">　</w:t>
      </w:r>
      <w:r w:rsidRPr="00735027">
        <w:rPr>
          <w:rFonts w:ascii="游明朝" w:eastAsia="游明朝" w:hAnsi="游明朝"/>
          <w:lang w:eastAsia="ja-JP"/>
        </w:rPr>
        <w:t>第47条各号又は前条各号に定める場合が発注者の責めに帰すべき事由によるものであるときは、発注者は、前２条の規定による契約の解除をすることができない。</w:t>
      </w:r>
    </w:p>
    <w:p w14:paraId="11635B5E"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（公共工事履行保証証券による保証の請求）</w:t>
      </w:r>
    </w:p>
    <w:p w14:paraId="2BB4CDC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50条</w:t>
      </w:r>
      <w:r w:rsidRPr="00735027">
        <w:rPr>
          <w:rFonts w:ascii="游明朝" w:eastAsia="游明朝" w:hAnsi="游明朝" w:hint="eastAsia"/>
          <w:lang w:eastAsia="ja-JP"/>
        </w:rPr>
        <w:t xml:space="preserve">　</w:t>
      </w:r>
      <w:r w:rsidRPr="00735027">
        <w:rPr>
          <w:rFonts w:ascii="游明朝" w:eastAsia="游明朝" w:hAnsi="游明朝"/>
          <w:lang w:eastAsia="ja-JP"/>
        </w:rPr>
        <w:t>第４条第１項の規定によりこの契約による債務の履行を保証する公共工事履行保証証券による保証が付された場合において、受注者が第47条各号又は第48条各号のいずれかに該当するときは、発注者は、当該公共工事履行保証証券の規定に基づき、保証人に対して、他の建設業者を選定し、工事を完成させるよう請求することができる。</w:t>
      </w:r>
    </w:p>
    <w:p w14:paraId="5246768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前項の規定により保証人が選定し発注者が適当と認めた建設業者（以下「代替履行業者」という。）から発注者に対して、この契約に基づく次に掲げる受注者の権利及び義務を承継する旨の通知が行われた場合には、代替履行業者に対して当該権利及び義務を承継させる。</w:t>
      </w:r>
    </w:p>
    <w:p w14:paraId="743EC85A"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請負代金債権（前払金、部分払金又は部分引渡しに係る請負代金として受注者に既に支払われたものを除く。）</w:t>
      </w:r>
    </w:p>
    <w:p w14:paraId="27990953"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工事完成債務</w:t>
      </w:r>
    </w:p>
    <w:p w14:paraId="35078CE5"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lang w:eastAsia="ja-JP"/>
        </w:rPr>
        <w:t>(3)</w:t>
      </w:r>
      <w:r w:rsidRPr="00735027">
        <w:rPr>
          <w:rFonts w:ascii="游明朝" w:eastAsia="游明朝" w:hAnsi="游明朝" w:hint="eastAsia"/>
          <w:lang w:eastAsia="ja-JP"/>
        </w:rPr>
        <w:t xml:space="preserve">　</w:t>
      </w:r>
      <w:r w:rsidRPr="00735027">
        <w:rPr>
          <w:rFonts w:ascii="游明朝" w:eastAsia="游明朝" w:hAnsi="游明朝"/>
          <w:lang w:eastAsia="ja-JP"/>
        </w:rPr>
        <w:t>契約不適合を保証する債務（受注者が施工した出来形部分の契約不適合に係るものを除く。）</w:t>
      </w:r>
    </w:p>
    <w:p w14:paraId="7DB4FB90"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(4)　解除権</w:t>
      </w:r>
    </w:p>
    <w:p w14:paraId="2323C35E"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(5</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その他この契約に係る一切の権利及び義務（第29条第１項本文又は第２項ただし書の規定により受注者が施工した工事に関して生じた第三者への損害賠償債務を除く。）</w:t>
      </w:r>
    </w:p>
    <w:p w14:paraId="2E0AB0F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発注者は、前項の通知を代替履行業者から受けた場合には、代替履行業者が同項各号に規定する受注者の権利及び義務を承継することを承諾する。</w:t>
      </w:r>
    </w:p>
    <w:p w14:paraId="6B338F9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14:paraId="3418F6AA"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（受注者の催告による解除権）</w:t>
      </w:r>
    </w:p>
    <w:p w14:paraId="3CBBAB0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51条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受注者は、発注者がこの契約に違反したときは、相当の期間を定めてその履行の催告をし、その期間内に履行がないときは、この契約を解除することができる。ただし、その期間を</w:t>
      </w:r>
      <w:r w:rsidRPr="00735027">
        <w:rPr>
          <w:rFonts w:ascii="游明朝" w:eastAsia="游明朝" w:hAnsi="游明朝"/>
          <w:lang w:eastAsia="ja-JP"/>
        </w:rPr>
        <w:lastRenderedPageBreak/>
        <w:t>経過したときにおける債務の不履行がこの契約及び取引上の社会通念に照らして軽微であるときは、この限りでない。</w:t>
      </w:r>
    </w:p>
    <w:p w14:paraId="069C17A3"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（受注者の催告によらない解除権）</w:t>
      </w:r>
    </w:p>
    <w:p w14:paraId="2D438CA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52条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受注者は、次の各号のいずれかに該当するときは、直ちにこの契約を解除することができる。</w:t>
      </w:r>
    </w:p>
    <w:p w14:paraId="1376A9BF"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第</w:t>
      </w:r>
      <w:r w:rsidRPr="00735027">
        <w:rPr>
          <w:rFonts w:ascii="游明朝" w:eastAsia="游明朝" w:hAnsi="游明朝"/>
          <w:lang w:eastAsia="ja-JP"/>
        </w:rPr>
        <w:t>19条の規定により設計図書を変更したため請負代金額が３分の２以上減少したとき。</w:t>
      </w:r>
    </w:p>
    <w:p w14:paraId="4A5AD323"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第</w:t>
      </w:r>
      <w:r w:rsidRPr="00735027">
        <w:rPr>
          <w:rFonts w:ascii="游明朝" w:eastAsia="游明朝" w:hAnsi="游明朝"/>
          <w:lang w:eastAsia="ja-JP"/>
        </w:rPr>
        <w:t>20条第１項又は第２項の規定による工事の施工の中止期間が工期の10分の５（工期の10分の５が６月を超えるときは、６月）を超えたとき。ただし、中止が工事の一部のみの場合は、その一部を除いた他の部分の工事が完了した後３月を経過しても、なおその中止が解除されないとき。</w:t>
      </w:r>
    </w:p>
    <w:p w14:paraId="1962BBE3"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（受注者の責めに帰すべき事由による場合の解除の制限）</w:t>
      </w:r>
    </w:p>
    <w:p w14:paraId="7BCEA29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53条</w:t>
      </w:r>
      <w:r w:rsidRPr="00735027">
        <w:rPr>
          <w:rFonts w:ascii="游明朝" w:eastAsia="游明朝" w:hAnsi="游明朝" w:hint="eastAsia"/>
          <w:lang w:eastAsia="ja-JP"/>
        </w:rPr>
        <w:t xml:space="preserve">　</w:t>
      </w:r>
      <w:r w:rsidRPr="00735027">
        <w:rPr>
          <w:rFonts w:ascii="游明朝" w:eastAsia="游明朝" w:hAnsi="游明朝"/>
          <w:lang w:eastAsia="ja-JP"/>
        </w:rPr>
        <w:t>第51条又は前条各号に定める場合が受注者の責めに帰すべき事由によるものであるときは、受注者は、前２条の規定による契約の解除をすることができない。</w:t>
      </w:r>
    </w:p>
    <w:p w14:paraId="414084B9"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（解除に伴う措置）</w:t>
      </w:r>
    </w:p>
    <w:p w14:paraId="63308F7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54条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58FB9A8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２　</w:t>
      </w:r>
      <w:r w:rsidRPr="00735027">
        <w:rPr>
          <w:rFonts w:ascii="游明朝" w:eastAsia="游明朝" w:hAnsi="游明朝"/>
          <w:lang w:eastAsia="ja-JP"/>
        </w:rPr>
        <w:t>前項の場合において、検査又は復旧に直接要する費用は、受注者の負担とする。</w:t>
      </w:r>
    </w:p>
    <w:p w14:paraId="4764C50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第１項の場合において、第</w:t>
      </w:r>
      <w:r w:rsidRPr="00735027">
        <w:rPr>
          <w:rFonts w:ascii="游明朝" w:eastAsia="游明朝" w:hAnsi="游明朝"/>
          <w:lang w:eastAsia="ja-JP"/>
        </w:rPr>
        <w:t>35条（第41条において準用する場合を含む。）の規定による前払金があったときは、当該前払金の額（第38条又は第42条の規定による部分払をしているときは、その部分払において償却した前払金の額を控除した額）を同項前段の出来形部分に相応する請負代金額から控除する。この場合において、受領済の前払金額になお余剰があるときは、受注者は、解除が第47条、第48条又は次条第３項の規定によるときにあってはその余剰額に前払金の支払いの日から返還の日までの日数に応じ、前払金の支払いの日時点における遅延防</w:t>
      </w:r>
      <w:r w:rsidRPr="00735027">
        <w:rPr>
          <w:rFonts w:ascii="游明朝" w:eastAsia="游明朝" w:hAnsi="游明朝" w:hint="eastAsia"/>
          <w:lang w:eastAsia="ja-JP"/>
        </w:rPr>
        <w:t>止法第８条第１項の規定に基づく遅延利息の率を乗じて計算した額の利息を付した額を、解除が第</w:t>
      </w:r>
      <w:r w:rsidRPr="00735027">
        <w:rPr>
          <w:rFonts w:ascii="游明朝" w:eastAsia="游明朝" w:hAnsi="游明朝"/>
          <w:lang w:eastAsia="ja-JP"/>
        </w:rPr>
        <w:t>46条、第51条又は第52条の規定によるときにあってはその余剰額を発注者に返還しなければならない。</w:t>
      </w:r>
    </w:p>
    <w:p w14:paraId="7FE8558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受注者は、この契約が工事の完成前に解除された場合において、支給材料があるときは、第１項の規定による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w:t>
      </w:r>
      <w:r w:rsidRPr="00735027">
        <w:rPr>
          <w:rFonts w:ascii="游明朝" w:eastAsia="游明朝" w:hAnsi="游明朝" w:hint="eastAsia"/>
          <w:lang w:eastAsia="ja-JP"/>
        </w:rPr>
        <w:lastRenderedPageBreak/>
        <w:t>ければならない。</w:t>
      </w:r>
    </w:p>
    <w:p w14:paraId="0F269CD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受注者は、この契約が工事の完成前に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575B10B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受注者は、この契約が工事の完成前に解除された場合において、工事用地等に受注者が所有し、又は管理する工事材料、建設機械器具、仮設物その他の物件（下請負人の所有し、又は管理するこれらの物件を含む。）があるときは、受注者は、当該物件を撤去するとともに、工事用地等を修復し、取り片付けて、発注者に明け渡さなければならない。第</w:t>
      </w:r>
      <w:r w:rsidRPr="00735027">
        <w:rPr>
          <w:rFonts w:ascii="游明朝" w:eastAsia="游明朝" w:hAnsi="游明朝"/>
          <w:lang w:eastAsia="ja-JP"/>
        </w:rPr>
        <w:t>16条第４項の規定は、この場合において準用する。</w:t>
      </w:r>
    </w:p>
    <w:p w14:paraId="5B9CE99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７　第４項前段及び第５項前段に規定する受注者のとるべき措置の期限、方法等については、この契約の解除が第</w:t>
      </w:r>
      <w:r w:rsidRPr="00735027">
        <w:rPr>
          <w:rFonts w:ascii="游明朝" w:eastAsia="游明朝" w:hAnsi="游明朝"/>
          <w:lang w:eastAsia="ja-JP"/>
        </w:rPr>
        <w:t>47条、第48条又は次条第３項の規定によるときは発注者が定め、第46条、第51条又は第52条の規定によるときは受注者が発注者の意見を聴いて定めるものとし、第４項後段、第５項後段及び前項前段に規定する受注者のとるべき措置の期限、方法等については、発注者が受注者の意見を聴いて定めるものとする。</w:t>
      </w:r>
    </w:p>
    <w:p w14:paraId="2DBA06A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８　工事の完成後にこの契約が解除された場合は、解除に伴い生じる事項の処理については発注者及び受注者が民法の規定に従って協議して決める。</w:t>
      </w:r>
    </w:p>
    <w:p w14:paraId="549EAC88"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（発注者の損害賠償請求等）</w:t>
      </w:r>
    </w:p>
    <w:p w14:paraId="664DB226"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55条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発注者は、受注者が次の各号のいずれかに該当するときは、これによって生じた損害の賠償を請求することができる。</w:t>
      </w:r>
    </w:p>
    <w:p w14:paraId="4DB8465A"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工期内に工事を完成することができないとき。</w:t>
      </w:r>
    </w:p>
    <w:p w14:paraId="316FCFC6"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この工事目的物に契約不適合があるとき。</w:t>
      </w:r>
    </w:p>
    <w:p w14:paraId="2982BA0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　第</w:t>
      </w:r>
      <w:r w:rsidRPr="00735027">
        <w:rPr>
          <w:rFonts w:ascii="游明朝" w:eastAsia="游明朝" w:hAnsi="游明朝"/>
          <w:lang w:eastAsia="ja-JP"/>
        </w:rPr>
        <w:t>47条又は第48条の規定により、工事目的物の完成後にこの契約が解除されたとき。</w:t>
      </w:r>
    </w:p>
    <w:p w14:paraId="17280D0B"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(4</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前３号に掲げる場合のほか、債務の本旨に従った履行をしないとき又は債務の履行が不能であるとき。</w:t>
      </w:r>
    </w:p>
    <w:p w14:paraId="768918B0"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２　</w:t>
      </w:r>
      <w:r w:rsidRPr="00735027">
        <w:rPr>
          <w:rFonts w:ascii="游明朝" w:eastAsia="游明朝" w:hAnsi="游明朝"/>
          <w:lang w:eastAsia="ja-JP"/>
        </w:rPr>
        <w:t>次の各号のいずれかに該当するときは、前項の損害賠償に代えて、受注者は、請負代金額の10分の１に相当する額を違約金として発注者の指定する期間内に支払わなければならない。</w:t>
      </w:r>
    </w:p>
    <w:p w14:paraId="048512E6"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第</w:t>
      </w:r>
      <w:r w:rsidRPr="00735027">
        <w:rPr>
          <w:rFonts w:ascii="游明朝" w:eastAsia="游明朝" w:hAnsi="游明朝"/>
          <w:lang w:eastAsia="ja-JP"/>
        </w:rPr>
        <w:t>47条又は第48条の規定により工事目的物の完成前にこの契約が解除されたとき。</w:t>
      </w:r>
    </w:p>
    <w:p w14:paraId="0032B7E2"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工事目的物の完成前に、受注者がその債務の履行を拒否し、又は、受注者の責めに帰すべき事由によって受注者の債務について履行不能となったとき。</w:t>
      </w:r>
    </w:p>
    <w:p w14:paraId="34C500A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次の各号に掲げる者がこの契約を解除した場合は、前項第２号に該当する場合とみなす。</w:t>
      </w:r>
    </w:p>
    <w:p w14:paraId="04B7500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受注者について破産手続開始の決定があった場合において、破産法（平成16年法律第75号）の規定により選任された破産管財人</w:t>
      </w:r>
    </w:p>
    <w:p w14:paraId="0784FADA"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受注者について更生手続開始の決定があった場合において、会社更生法（平成14年法律</w:t>
      </w:r>
      <w:r w:rsidRPr="00735027">
        <w:rPr>
          <w:rFonts w:ascii="游明朝" w:eastAsia="游明朝" w:hAnsi="游明朝"/>
          <w:lang w:eastAsia="ja-JP"/>
        </w:rPr>
        <w:lastRenderedPageBreak/>
        <w:t>第154号）の規定により選任された管財人</w:t>
      </w:r>
    </w:p>
    <w:p w14:paraId="1398316C"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(3</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受注者について再生手続開始の決定があった場合において、民事再生法（平成11年法律第225号）の規定により選任された再生債務者等</w:t>
      </w:r>
    </w:p>
    <w:p w14:paraId="50ACC6D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0F55E2D5"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第１項第１号に該当し、発注者が損害の賠償を請求する場合の損害額は、請負代金額から出来形部分に相応する請負代金額を控除した額につき、遅延日数に応じ、工期を徒過した日時点における遅延防止法第８条第１項の規定に基づく遅延利息の率を乗じて計算した額とする。</w:t>
      </w:r>
    </w:p>
    <w:p w14:paraId="6CEBB0F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６　</w:t>
      </w:r>
      <w:r w:rsidRPr="00735027">
        <w:rPr>
          <w:rFonts w:ascii="游明朝" w:eastAsia="游明朝" w:hAnsi="游明朝"/>
          <w:lang w:eastAsia="ja-JP"/>
        </w:rPr>
        <w:t>第２項の場合（第48条第９号及び第11号</w:t>
      </w:r>
      <w:r w:rsidR="00751C52" w:rsidRPr="00735027">
        <w:rPr>
          <w:rFonts w:ascii="游明朝" w:eastAsia="游明朝" w:hAnsi="游明朝" w:hint="eastAsia"/>
          <w:lang w:eastAsia="ja-JP"/>
        </w:rPr>
        <w:t>及び12号</w:t>
      </w:r>
      <w:r w:rsidRPr="00735027">
        <w:rPr>
          <w:rFonts w:ascii="游明朝" w:eastAsia="游明朝" w:hAnsi="游明朝"/>
          <w:lang w:eastAsia="ja-JP"/>
        </w:rPr>
        <w:t>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28F1A8D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（受注者の損害賠償請求等）</w:t>
      </w:r>
    </w:p>
    <w:p w14:paraId="59E5F16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56条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569EA75"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　第</w:t>
      </w:r>
      <w:r w:rsidRPr="00735027">
        <w:rPr>
          <w:rFonts w:ascii="游明朝" w:eastAsia="游明朝" w:hAnsi="游明朝"/>
          <w:lang w:eastAsia="ja-JP"/>
        </w:rPr>
        <w:t>51条又は第52条の規定によりこの契約が解除されたとき。</w:t>
      </w:r>
    </w:p>
    <w:p w14:paraId="2B546AA3"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前号に掲げる場合のほか、債務の本旨に従った履行をしないとき又は債務の履行が不能であるとき。</w:t>
      </w:r>
    </w:p>
    <w:p w14:paraId="608BCAC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第</w:t>
      </w:r>
      <w:r w:rsidRPr="00735027">
        <w:rPr>
          <w:rFonts w:ascii="游明朝" w:eastAsia="游明朝" w:hAnsi="游明朝"/>
          <w:lang w:eastAsia="ja-JP"/>
        </w:rPr>
        <w:t>33条第２項（第39条第１項において準用する場合を含む。）の規定による請負代金の支払いが遅れた場合においては、受注者は、未受領金額につき、遅延日数に応じ、同項の支払期限の翌日時点における遅延防止法第８条第１項の規定に基づく遅延利息の率を乗じて計算した額の遅延利息の支払いを発注者に請求することができる。</w:t>
      </w:r>
    </w:p>
    <w:p w14:paraId="6DEF0CC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lang w:eastAsia="ja-JP"/>
        </w:rPr>
        <w:t>前項に規定する遅延利息は、その額が100円未満であるときはこれを徴収しないものとし、その額に100円未満の端数があるときはその端数を切り捨てるものとする。</w:t>
      </w:r>
    </w:p>
    <w:p w14:paraId="06CA425B" w14:textId="77777777" w:rsidR="001A20E1" w:rsidRPr="00735027" w:rsidRDefault="001A20E1" w:rsidP="001A20E1">
      <w:pPr>
        <w:snapToGrid w:val="0"/>
        <w:ind w:leftChars="100" w:left="220"/>
        <w:contextualSpacing/>
        <w:rPr>
          <w:rFonts w:ascii="游明朝" w:eastAsia="游明朝" w:hAnsi="游明朝"/>
        </w:rPr>
      </w:pPr>
      <w:r w:rsidRPr="00735027">
        <w:rPr>
          <w:rFonts w:ascii="游明朝" w:eastAsia="游明朝" w:hAnsi="游明朝" w:hint="eastAsia"/>
        </w:rPr>
        <w:t>（契約不適合責任期間等）</w:t>
      </w:r>
    </w:p>
    <w:p w14:paraId="18604D8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57条</w:t>
      </w:r>
      <w:r w:rsidRPr="00735027">
        <w:rPr>
          <w:rFonts w:ascii="游明朝" w:eastAsia="游明朝" w:hAnsi="游明朝" w:hint="eastAsia"/>
          <w:lang w:eastAsia="ja-JP"/>
        </w:rPr>
        <w:t xml:space="preserve">　</w:t>
      </w:r>
      <w:r w:rsidRPr="00735027">
        <w:rPr>
          <w:rFonts w:ascii="游明朝" w:eastAsia="游明朝" w:hAnsi="游明朝"/>
          <w:lang w:eastAsia="ja-JP"/>
        </w:rPr>
        <w:t>発注者は、引き渡された工事目的物に関し、第32条第４項又は第５項（第39条においてこれらの規定を準用する場合を含む。）の規定による引渡し（以下この条において「引渡し」という。）を受けた日から</w:t>
      </w:r>
      <w:r w:rsidR="00074AC8" w:rsidRPr="00735027">
        <w:rPr>
          <w:rFonts w:ascii="游明朝" w:eastAsia="游明朝" w:hAnsi="游明朝" w:hint="eastAsia"/>
          <w:lang w:eastAsia="ja-JP"/>
        </w:rPr>
        <w:t>2</w:t>
      </w:r>
      <w:r w:rsidRPr="00735027">
        <w:rPr>
          <w:rFonts w:ascii="游明朝" w:eastAsia="游明朝" w:hAnsi="游明朝"/>
          <w:lang w:eastAsia="ja-JP"/>
        </w:rPr>
        <w:t>年以内でなければ、契約不適合を理由とした履行の追完の請求、損害賠償の請求、代金の減額の請求又は契約の解除（以下この条において「請求等」という。）をすることができない。</w:t>
      </w:r>
    </w:p>
    <w:p w14:paraId="418B6E9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前項の規定にかかわらず、設備機器本体等の契約不適合については、引渡しの時、発注者が</w:t>
      </w:r>
      <w:r w:rsidRPr="00735027">
        <w:rPr>
          <w:rFonts w:ascii="游明朝" w:eastAsia="游明朝" w:hAnsi="游明朝" w:hint="eastAsia"/>
          <w:lang w:eastAsia="ja-JP"/>
        </w:rPr>
        <w:lastRenderedPageBreak/>
        <w:t>検査して直ちにその履行の追完を請求しなければ、受注者は、その責任を負わない。ただし、当該検査において一般的な注意の下で発見できなかった契約不適合については、引渡しを受けた日から</w:t>
      </w:r>
      <w:r w:rsidR="00177197" w:rsidRPr="00735027">
        <w:rPr>
          <w:rFonts w:ascii="游明朝" w:eastAsia="游明朝" w:hAnsi="游明朝" w:hint="eastAsia"/>
          <w:lang w:eastAsia="ja-JP"/>
        </w:rPr>
        <w:t>1</w:t>
      </w:r>
      <w:r w:rsidRPr="00735027">
        <w:rPr>
          <w:rFonts w:ascii="游明朝" w:eastAsia="游明朝" w:hAnsi="游明朝" w:hint="eastAsia"/>
          <w:lang w:eastAsia="ja-JP"/>
        </w:rPr>
        <w:t>年が経過する日まで請求等をすることができる。</w:t>
      </w:r>
    </w:p>
    <w:p w14:paraId="1D1F61D1"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前２項の請求等は、具体的な契約不適合の内容、請求する損害等の算定の根拠等当該請求等の根拠を示して、受注者の契約不適合責任を問う意思を明確に告げることで行う。</w:t>
      </w:r>
    </w:p>
    <w:p w14:paraId="57F84E2A"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6BDB86C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５　発注者は、第１項又は第２項の請求等を行ったときは、当該請求等の根拠となる契約不適合に関し、民法の消滅時効の範囲で、当該請求等以外に必要と認められる請求等をすることができる。</w:t>
      </w:r>
    </w:p>
    <w:p w14:paraId="5FCEAB9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６　前各項の規定は、契約不適合が受注者の故意又は重過失により生じたものであるときには適用せず、契約不適合に関する受注者の責任については、民法の定めるところによる。</w:t>
      </w:r>
    </w:p>
    <w:p w14:paraId="16992F9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７　</w:t>
      </w:r>
      <w:r w:rsidRPr="00735027">
        <w:rPr>
          <w:rFonts w:ascii="游明朝" w:eastAsia="游明朝" w:hAnsi="游明朝"/>
          <w:lang w:eastAsia="ja-JP"/>
        </w:rPr>
        <w:t>民法第637条第１項の規定は、契約不適合責任期間については適用しない。</w:t>
      </w:r>
    </w:p>
    <w:p w14:paraId="0DC3CA7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B3AEE7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0EDAACF6"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（賠償の予約）</w:t>
      </w:r>
    </w:p>
    <w:p w14:paraId="762A2484"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58条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第48条第12号のいずれかに該当するときは、発注者が契約を解除するか否かを問わず、賠償金として、請負代金額の10分の２に相当する額を支払わなければならない。工事が完了した後も同様とする。ただし、次に掲げる場合は、この限りでない。</w:t>
      </w:r>
    </w:p>
    <w:p w14:paraId="49C7E346"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48条第12号ア及びイに掲げる場合において、排除措置命令又は納付命令の対象となる行為が、独占禁止法第２条第９項の規定に基づく不公正な取引方法（昭和57年公正取引委員会告示第15号）第６項に規定する不当廉売に該当するとき。</w:t>
      </w:r>
    </w:p>
    <w:p w14:paraId="1466D012"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　前号に掲げる場合のほか、発注者が特に必要と認めるとき。</w:t>
      </w:r>
    </w:p>
    <w:p w14:paraId="4748FBA2"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この契約に関し、第</w:t>
      </w:r>
      <w:r w:rsidRPr="00735027">
        <w:rPr>
          <w:rFonts w:ascii="游明朝" w:eastAsia="游明朝" w:hAnsi="游明朝"/>
          <w:lang w:eastAsia="ja-JP"/>
        </w:rPr>
        <w:t>48条第12号ウに規定する場合に該当し、かつ、次の各号に掲げる場合のいずれかに該当したときは、受注者は、発注者の請求に基づき、前項に規定する請負代金額の10分の２に相当する額のほか、請負代金額の10分の１に相当する額を発注者の指定する期</w:t>
      </w:r>
      <w:r w:rsidRPr="00735027">
        <w:rPr>
          <w:rFonts w:ascii="游明朝" w:eastAsia="游明朝" w:hAnsi="游明朝"/>
          <w:lang w:eastAsia="ja-JP"/>
        </w:rPr>
        <w:lastRenderedPageBreak/>
        <w:t>間内に支払わなければならない。</w:t>
      </w:r>
    </w:p>
    <w:p w14:paraId="55EA5F6D"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(1</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第48条第12号イに規定する確定した納付命令について、独占禁止法第７条の２第７項の規定の適用があるとき。</w:t>
      </w:r>
    </w:p>
    <w:p w14:paraId="1B5BAFD1" w14:textId="77777777" w:rsidR="001A20E1" w:rsidRPr="00735027" w:rsidRDefault="001A20E1" w:rsidP="001A20E1">
      <w:pPr>
        <w:snapToGrid w:val="0"/>
        <w:ind w:leftChars="100" w:left="440" w:hangingChars="100" w:hanging="220"/>
        <w:contextualSpacing/>
        <w:rPr>
          <w:rFonts w:ascii="游明朝" w:eastAsia="游明朝" w:hAnsi="游明朝"/>
          <w:lang w:eastAsia="ja-JP"/>
        </w:rPr>
      </w:pPr>
      <w:r w:rsidRPr="00735027">
        <w:rPr>
          <w:rFonts w:ascii="游明朝" w:eastAsia="游明朝" w:hAnsi="游明朝" w:hint="eastAsia"/>
          <w:lang w:eastAsia="ja-JP"/>
        </w:rPr>
        <w:t>(2</w:t>
      </w:r>
      <w:r w:rsidRPr="00735027">
        <w:rPr>
          <w:rFonts w:ascii="游明朝" w:eastAsia="游明朝" w:hAnsi="游明朝"/>
          <w:lang w:eastAsia="ja-JP"/>
        </w:rPr>
        <w:t>)</w:t>
      </w:r>
      <w:r w:rsidRPr="00735027">
        <w:rPr>
          <w:rFonts w:ascii="游明朝" w:eastAsia="游明朝" w:hAnsi="游明朝" w:hint="eastAsia"/>
          <w:lang w:eastAsia="ja-JP"/>
        </w:rPr>
        <w:t xml:space="preserve">　</w:t>
      </w:r>
      <w:r w:rsidRPr="00735027">
        <w:rPr>
          <w:rFonts w:ascii="游明朝" w:eastAsia="游明朝" w:hAnsi="游明朝"/>
          <w:lang w:eastAsia="ja-JP"/>
        </w:rPr>
        <w:t>第48条第12号ウに規定する刑に係る確定判決において、受注者（法人にあってはその役員及び使用人を含む。）が違反行為の首謀者であることが明らかになったとき。</w:t>
      </w:r>
    </w:p>
    <w:p w14:paraId="2774A8E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第１項及び第２項の場合において、受注者が共同企業体であり、既に解散されているときは、第１条第</w:t>
      </w:r>
      <w:r w:rsidRPr="00735027">
        <w:rPr>
          <w:rFonts w:ascii="游明朝" w:eastAsia="游明朝" w:hAnsi="游明朝"/>
          <w:lang w:eastAsia="ja-JP"/>
        </w:rPr>
        <w:t>12項の規定にかかわらず、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14:paraId="417FDCA3"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４　</w:t>
      </w:r>
      <w:r w:rsidRPr="00735027">
        <w:rPr>
          <w:rFonts w:ascii="游明朝" w:eastAsia="游明朝" w:hAnsi="游明朝"/>
          <w:lang w:eastAsia="ja-JP"/>
        </w:rPr>
        <w:t>第１項及び第２項の規定は、発注者に生じた実際の損害額が同項に規定する賠償金の額を超える場合においては、発注者がその超過分につき賠償を請求することを妨げるものではない。</w:t>
      </w:r>
    </w:p>
    <w:p w14:paraId="614040B0"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（火災保険等）</w:t>
      </w:r>
    </w:p>
    <w:p w14:paraId="78FE9A38"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59条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A6F40F7"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受注者は、前項の規定により保険契約を締結したときは、その証券又はこれに代わるものを直ちに発注者に提示しなければならない。</w:t>
      </w:r>
    </w:p>
    <w:p w14:paraId="791C2FD9"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３　受注者は、工事目的物及び工事材料等を第１項の規定による保険以外の保険に付したときは、直ちにその旨を発注者に通知しなければならない。</w:t>
      </w:r>
    </w:p>
    <w:p w14:paraId="49649C28"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（制裁金等の徴収）</w:t>
      </w:r>
    </w:p>
    <w:p w14:paraId="33C77BFB"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60条</w:t>
      </w:r>
      <w:r w:rsidRPr="00735027">
        <w:rPr>
          <w:rFonts w:ascii="游明朝" w:eastAsia="游明朝" w:hAnsi="游明朝" w:hint="eastAsia"/>
          <w:lang w:eastAsia="ja-JP"/>
        </w:rPr>
        <w:t xml:space="preserve">　</w:t>
      </w:r>
      <w:r w:rsidRPr="00735027">
        <w:rPr>
          <w:rFonts w:ascii="游明朝" w:eastAsia="游明朝" w:hAnsi="游明朝"/>
          <w:lang w:eastAsia="ja-JP"/>
        </w:rPr>
        <w:t>受注者がこの契約に基づく制裁金、賠償金、損害金又は違約金を発注者の指定する期間内に支払わないときは、発注者は、その支払わない額に発注者の指定する期間を経過した日から請負代金額支払いの日までの日数に応じ、当該指定する期間を経過した時点における遅延防止法第８条第１項の規定に基づく遅延利息の率を乗じて計算した額の利息を付した額と、発注者の支払うべき請負代金額とを相殺し、なお不足があるときは、追徴する。</w:t>
      </w:r>
    </w:p>
    <w:p w14:paraId="06EC10AC"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前項の追徴をする場合には、発注者は、受注者から遅延日数に応じ、前項の相殺をした日の翌日時点における遅延防止法第８条第１項の規定に基づく遅延利息の率を乗じて計算した額の延滞金を徴収する。</w:t>
      </w:r>
    </w:p>
    <w:p w14:paraId="29484AB6" w14:textId="77777777" w:rsidR="00B51D60" w:rsidRPr="00735027" w:rsidRDefault="00B51D60"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 xml:space="preserve">３　</w:t>
      </w:r>
      <w:r w:rsidRPr="00735027">
        <w:rPr>
          <w:rFonts w:ascii="游明朝" w:eastAsia="游明朝" w:hAnsi="游明朝" w:hint="eastAsia"/>
          <w:szCs w:val="21"/>
          <w:lang w:eastAsia="ja-JP"/>
        </w:rPr>
        <w:t>第1項の場合において、発注者は相殺の充当の順序を指定することができる。</w:t>
      </w:r>
    </w:p>
    <w:p w14:paraId="5566F2BF"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（あっせん又は調停）</w:t>
      </w:r>
    </w:p>
    <w:p w14:paraId="697B5FED"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61条</w:t>
      </w:r>
      <w:r w:rsidRPr="00735027">
        <w:rPr>
          <w:rFonts w:ascii="游明朝" w:eastAsia="游明朝" w:hAnsi="游明朝" w:hint="eastAsia"/>
          <w:lang w:eastAsia="ja-JP"/>
        </w:rPr>
        <w:t xml:space="preserve">　</w:t>
      </w:r>
      <w:r w:rsidRPr="00735027">
        <w:rPr>
          <w:rFonts w:ascii="游明朝" w:eastAsia="游明朝" w:hAnsi="游明朝"/>
          <w:lang w:eastAsia="ja-JP"/>
        </w:rPr>
        <w:t>この約款の各条項において発注者と受注者とが協議して定めるものにつき協議が調わなかったときに発注者が定めたものに受注者が不服がある場合その他この契約に関して発注者と受注者との間に紛争を生じた場合には、発注者及び受注者は、建設業法による中央建設工事紛争審査会又は愛媛県建設工事紛争審査会(以下これらを「審査会」という。）のあっせん又は調</w:t>
      </w:r>
      <w:r w:rsidRPr="00735027">
        <w:rPr>
          <w:rFonts w:ascii="游明朝" w:eastAsia="游明朝" w:hAnsi="游明朝"/>
          <w:lang w:eastAsia="ja-JP"/>
        </w:rPr>
        <w:lastRenderedPageBreak/>
        <w:t>停によりその解決を図るものとする。</w:t>
      </w:r>
    </w:p>
    <w:p w14:paraId="3D1BFF6F" w14:textId="77777777"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２　前項の規定にかかわらず、現場代理人の職務の執行に関する紛争、監理技術者等、専門技術者又は担当技術者その他受注者が工事を施工するために使用している下請負人、労働者等の工事の施工又は管理に関する紛争及び監督員の職務の執行に関する紛争については、第</w:t>
      </w:r>
      <w:r w:rsidRPr="00735027">
        <w:rPr>
          <w:rFonts w:ascii="游明朝" w:eastAsia="游明朝" w:hAnsi="游明朝"/>
          <w:lang w:eastAsia="ja-JP"/>
        </w:rPr>
        <w:t>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76231439"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（仲裁）</w:t>
      </w:r>
    </w:p>
    <w:p w14:paraId="3ACBB2D0" w14:textId="134B6388"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62条</w:t>
      </w:r>
      <w:r w:rsidRPr="00735027">
        <w:rPr>
          <w:rFonts w:ascii="游明朝" w:eastAsia="游明朝" w:hAnsi="游明朝" w:hint="eastAsia"/>
          <w:lang w:eastAsia="ja-JP"/>
        </w:rPr>
        <w:t xml:space="preserve">　</w:t>
      </w:r>
      <w:r w:rsidRPr="00735027">
        <w:rPr>
          <w:rFonts w:ascii="游明朝" w:eastAsia="游明朝" w:hAnsi="游明朝"/>
          <w:lang w:eastAsia="ja-JP"/>
        </w:rPr>
        <w:t>発注者及び受注者は、その一方又は双方が前条第１項の審査会のあっせん又は調停により紛争を解決する見込みがないと認めたときは、同項の規定にかかわらず、仲裁合意書に基づき、審査会の仲裁に付し、その仲裁判断に服するものとする。</w:t>
      </w:r>
    </w:p>
    <w:p w14:paraId="0EE1C629" w14:textId="77777777" w:rsidR="00BB6D58" w:rsidRPr="00735027" w:rsidRDefault="00BB6D58" w:rsidP="00BB6D58">
      <w:pPr>
        <w:snapToGrid w:val="0"/>
        <w:ind w:leftChars="100" w:left="220"/>
        <w:contextualSpacing/>
        <w:rPr>
          <w:rFonts w:ascii="游明朝" w:eastAsia="游明朝" w:hAnsi="游明朝"/>
          <w:lang w:eastAsia="ja-JP"/>
        </w:rPr>
      </w:pPr>
      <w:bookmarkStart w:id="1" w:name="_Hlk161317138"/>
      <w:r w:rsidRPr="00735027">
        <w:rPr>
          <w:rFonts w:ascii="游明朝" w:eastAsia="游明朝" w:hAnsi="游明朝" w:hint="eastAsia"/>
          <w:lang w:eastAsia="ja-JP"/>
        </w:rPr>
        <w:t>（情報通信の技術を利用する方法）</w:t>
      </w:r>
    </w:p>
    <w:p w14:paraId="4E36127A" w14:textId="067BC480" w:rsidR="00BB6D58" w:rsidRPr="00735027" w:rsidRDefault="00BB6D58" w:rsidP="00BB6D58">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第63条　この約款において書面により行わなければならないこととされている催告、請求、通知、報告、申出、承諾、解除及び指示は、建設業法その他の法令に違反しない限りにおいて、電磁的方法を用いて行うことができる。ただし、その方法は、書面の交付に準ずるものでなければならない。</w:t>
      </w:r>
    </w:p>
    <w:bookmarkEnd w:id="1"/>
    <w:p w14:paraId="3397A2D1" w14:textId="77777777" w:rsidR="001A20E1" w:rsidRPr="00735027" w:rsidRDefault="001A20E1" w:rsidP="001A20E1">
      <w:pPr>
        <w:snapToGrid w:val="0"/>
        <w:ind w:leftChars="100" w:left="220"/>
        <w:contextualSpacing/>
        <w:rPr>
          <w:rFonts w:ascii="游明朝" w:eastAsia="游明朝" w:hAnsi="游明朝"/>
          <w:lang w:eastAsia="ja-JP"/>
        </w:rPr>
      </w:pPr>
      <w:r w:rsidRPr="00735027">
        <w:rPr>
          <w:rFonts w:ascii="游明朝" w:eastAsia="游明朝" w:hAnsi="游明朝" w:hint="eastAsia"/>
          <w:lang w:eastAsia="ja-JP"/>
        </w:rPr>
        <w:t>（補則）</w:t>
      </w:r>
    </w:p>
    <w:p w14:paraId="5B4DE9D1" w14:textId="65781932" w:rsidR="001A20E1" w:rsidRPr="00735027" w:rsidRDefault="001A20E1" w:rsidP="001A20E1">
      <w:pPr>
        <w:snapToGrid w:val="0"/>
        <w:ind w:left="220" w:hangingChars="100" w:hanging="220"/>
        <w:contextualSpacing/>
        <w:rPr>
          <w:rFonts w:ascii="游明朝" w:eastAsia="游明朝" w:hAnsi="游明朝"/>
          <w:lang w:eastAsia="ja-JP"/>
        </w:rPr>
      </w:pPr>
      <w:r w:rsidRPr="00735027">
        <w:rPr>
          <w:rFonts w:ascii="游明朝" w:eastAsia="游明朝" w:hAnsi="游明朝" w:hint="eastAsia"/>
          <w:lang w:eastAsia="ja-JP"/>
        </w:rPr>
        <w:t>第</w:t>
      </w:r>
      <w:r w:rsidRPr="00735027">
        <w:rPr>
          <w:rFonts w:ascii="游明朝" w:eastAsia="游明朝" w:hAnsi="游明朝"/>
          <w:lang w:eastAsia="ja-JP"/>
        </w:rPr>
        <w:t>6</w:t>
      </w:r>
      <w:r w:rsidR="00BB6D58" w:rsidRPr="00735027">
        <w:rPr>
          <w:rFonts w:ascii="游明朝" w:eastAsia="游明朝" w:hAnsi="游明朝" w:hint="eastAsia"/>
          <w:lang w:eastAsia="ja-JP"/>
        </w:rPr>
        <w:t>4</w:t>
      </w:r>
      <w:r w:rsidRPr="00735027">
        <w:rPr>
          <w:rFonts w:ascii="游明朝" w:eastAsia="游明朝" w:hAnsi="游明朝"/>
          <w:lang w:eastAsia="ja-JP"/>
        </w:rPr>
        <w:t>条</w:t>
      </w:r>
      <w:r w:rsidRPr="00735027">
        <w:rPr>
          <w:rFonts w:ascii="游明朝" w:eastAsia="游明朝" w:hAnsi="游明朝" w:hint="eastAsia"/>
          <w:lang w:eastAsia="ja-JP"/>
        </w:rPr>
        <w:t xml:space="preserve">　</w:t>
      </w:r>
      <w:r w:rsidRPr="00735027">
        <w:rPr>
          <w:rFonts w:ascii="游明朝" w:eastAsia="游明朝" w:hAnsi="游明朝"/>
          <w:lang w:eastAsia="ja-JP"/>
        </w:rPr>
        <w:t>この約款に定めのない事項については、</w:t>
      </w:r>
      <w:r w:rsidRPr="00735027">
        <w:rPr>
          <w:rFonts w:ascii="游明朝" w:eastAsia="游明朝" w:hAnsi="游明朝" w:hint="eastAsia"/>
          <w:szCs w:val="21"/>
          <w:lang w:eastAsia="ja-JP"/>
        </w:rPr>
        <w:t>砥部町契約規則（平成17年砥部町規則第50号）</w:t>
      </w:r>
      <w:r w:rsidRPr="00735027">
        <w:rPr>
          <w:rFonts w:ascii="游明朝" w:eastAsia="游明朝" w:hAnsi="游明朝"/>
          <w:lang w:eastAsia="ja-JP"/>
        </w:rPr>
        <w:t>によるものとし、これらに定めのない事項については、必要に応じて発注者と受注者とが協議して定める。</w:t>
      </w:r>
    </w:p>
    <w:sectPr w:rsidR="001A20E1" w:rsidRPr="00735027" w:rsidSect="0000159B">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BF5B" w14:textId="77777777" w:rsidR="00354F28" w:rsidRDefault="00354F28" w:rsidP="00354F28">
      <w:pPr>
        <w:spacing w:after="0" w:line="240" w:lineRule="auto"/>
      </w:pPr>
      <w:r>
        <w:separator/>
      </w:r>
    </w:p>
  </w:endnote>
  <w:endnote w:type="continuationSeparator" w:id="0">
    <w:p w14:paraId="53472E2A" w14:textId="77777777" w:rsidR="00354F28" w:rsidRDefault="00354F28" w:rsidP="00354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FD21D" w14:textId="77777777" w:rsidR="00354F28" w:rsidRDefault="00354F28" w:rsidP="00354F28">
      <w:pPr>
        <w:spacing w:after="0" w:line="240" w:lineRule="auto"/>
      </w:pPr>
      <w:r>
        <w:separator/>
      </w:r>
    </w:p>
  </w:footnote>
  <w:footnote w:type="continuationSeparator" w:id="0">
    <w:p w14:paraId="358F9CCC" w14:textId="77777777" w:rsidR="00354F28" w:rsidRDefault="00354F28" w:rsidP="00354F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drawingGridHorizontalSpacing w:val="110"/>
  <w:displayHorizontalDrawingGridEvery w:val="2"/>
  <w:characterSpacingControl w:val="doNotCompress"/>
  <w:hdrShapeDefaults>
    <o:shapedefaults v:ext="edit" spidmax="1249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1EE"/>
    <w:rsid w:val="0000159B"/>
    <w:rsid w:val="00020310"/>
    <w:rsid w:val="000402FF"/>
    <w:rsid w:val="000412CC"/>
    <w:rsid w:val="000642AB"/>
    <w:rsid w:val="00074AC8"/>
    <w:rsid w:val="0008574A"/>
    <w:rsid w:val="000D3A4A"/>
    <w:rsid w:val="000E216B"/>
    <w:rsid w:val="000E75DC"/>
    <w:rsid w:val="00100F79"/>
    <w:rsid w:val="001563A5"/>
    <w:rsid w:val="001736CD"/>
    <w:rsid w:val="00177197"/>
    <w:rsid w:val="001866AA"/>
    <w:rsid w:val="001A20E1"/>
    <w:rsid w:val="001C307F"/>
    <w:rsid w:val="001E40A7"/>
    <w:rsid w:val="001F3F71"/>
    <w:rsid w:val="00211819"/>
    <w:rsid w:val="00224E0E"/>
    <w:rsid w:val="00233D0C"/>
    <w:rsid w:val="0024054A"/>
    <w:rsid w:val="00240DAA"/>
    <w:rsid w:val="002541EE"/>
    <w:rsid w:val="00263CE9"/>
    <w:rsid w:val="00265063"/>
    <w:rsid w:val="00272148"/>
    <w:rsid w:val="00287B35"/>
    <w:rsid w:val="002A5514"/>
    <w:rsid w:val="002B6BD4"/>
    <w:rsid w:val="002D33CA"/>
    <w:rsid w:val="002E719C"/>
    <w:rsid w:val="0031287A"/>
    <w:rsid w:val="00312DEB"/>
    <w:rsid w:val="00313A20"/>
    <w:rsid w:val="00323168"/>
    <w:rsid w:val="00352596"/>
    <w:rsid w:val="00354DBF"/>
    <w:rsid w:val="00354F28"/>
    <w:rsid w:val="00362B35"/>
    <w:rsid w:val="0037010A"/>
    <w:rsid w:val="003916F7"/>
    <w:rsid w:val="003A11F0"/>
    <w:rsid w:val="003B2AE7"/>
    <w:rsid w:val="003B37B8"/>
    <w:rsid w:val="003C14D6"/>
    <w:rsid w:val="003C29A5"/>
    <w:rsid w:val="003D1FA7"/>
    <w:rsid w:val="003E675F"/>
    <w:rsid w:val="003E6D12"/>
    <w:rsid w:val="003F556C"/>
    <w:rsid w:val="003F6027"/>
    <w:rsid w:val="00447379"/>
    <w:rsid w:val="004612DC"/>
    <w:rsid w:val="00464488"/>
    <w:rsid w:val="004A3E69"/>
    <w:rsid w:val="004B30F2"/>
    <w:rsid w:val="004D7D20"/>
    <w:rsid w:val="004E61B6"/>
    <w:rsid w:val="00502670"/>
    <w:rsid w:val="0052119D"/>
    <w:rsid w:val="00544F33"/>
    <w:rsid w:val="00555CF4"/>
    <w:rsid w:val="00582EE5"/>
    <w:rsid w:val="00597FE0"/>
    <w:rsid w:val="005B0BAB"/>
    <w:rsid w:val="005B2C5D"/>
    <w:rsid w:val="005B2FFC"/>
    <w:rsid w:val="005D2623"/>
    <w:rsid w:val="005D73FF"/>
    <w:rsid w:val="005E245C"/>
    <w:rsid w:val="005F0AED"/>
    <w:rsid w:val="005F0E2E"/>
    <w:rsid w:val="005F7D75"/>
    <w:rsid w:val="00610580"/>
    <w:rsid w:val="00662A60"/>
    <w:rsid w:val="006670D8"/>
    <w:rsid w:val="00667744"/>
    <w:rsid w:val="006722FF"/>
    <w:rsid w:val="0068598F"/>
    <w:rsid w:val="00693CB6"/>
    <w:rsid w:val="006965A8"/>
    <w:rsid w:val="006A2B20"/>
    <w:rsid w:val="006D1CC7"/>
    <w:rsid w:val="006F0EA0"/>
    <w:rsid w:val="007001E0"/>
    <w:rsid w:val="0071265C"/>
    <w:rsid w:val="0071410F"/>
    <w:rsid w:val="007254E9"/>
    <w:rsid w:val="00735027"/>
    <w:rsid w:val="0074699C"/>
    <w:rsid w:val="00751C52"/>
    <w:rsid w:val="00766DCF"/>
    <w:rsid w:val="007C2605"/>
    <w:rsid w:val="007C7FDE"/>
    <w:rsid w:val="008026E0"/>
    <w:rsid w:val="00821D87"/>
    <w:rsid w:val="008332AD"/>
    <w:rsid w:val="00840671"/>
    <w:rsid w:val="0086572E"/>
    <w:rsid w:val="008D1201"/>
    <w:rsid w:val="008D3EF8"/>
    <w:rsid w:val="008F0052"/>
    <w:rsid w:val="0094239D"/>
    <w:rsid w:val="009622F7"/>
    <w:rsid w:val="00992E77"/>
    <w:rsid w:val="00994BAD"/>
    <w:rsid w:val="009B15D8"/>
    <w:rsid w:val="009C52D6"/>
    <w:rsid w:val="009C5864"/>
    <w:rsid w:val="00A22661"/>
    <w:rsid w:val="00A27F60"/>
    <w:rsid w:val="00A44AF7"/>
    <w:rsid w:val="00A539A0"/>
    <w:rsid w:val="00A76446"/>
    <w:rsid w:val="00A90AE5"/>
    <w:rsid w:val="00B51D60"/>
    <w:rsid w:val="00B7502C"/>
    <w:rsid w:val="00B86ACB"/>
    <w:rsid w:val="00B970E9"/>
    <w:rsid w:val="00BA10E0"/>
    <w:rsid w:val="00BB6D58"/>
    <w:rsid w:val="00BF2516"/>
    <w:rsid w:val="00CA6A36"/>
    <w:rsid w:val="00D113D6"/>
    <w:rsid w:val="00D81493"/>
    <w:rsid w:val="00D971A2"/>
    <w:rsid w:val="00DA08D6"/>
    <w:rsid w:val="00DA3A01"/>
    <w:rsid w:val="00DA52EA"/>
    <w:rsid w:val="00DB6DC7"/>
    <w:rsid w:val="00E7422B"/>
    <w:rsid w:val="00E94222"/>
    <w:rsid w:val="00E95D4B"/>
    <w:rsid w:val="00EA45F9"/>
    <w:rsid w:val="00EA7667"/>
    <w:rsid w:val="00EC0ED3"/>
    <w:rsid w:val="00EE34D6"/>
    <w:rsid w:val="00F103B5"/>
    <w:rsid w:val="00F11491"/>
    <w:rsid w:val="00F4556E"/>
    <w:rsid w:val="00F55A4A"/>
    <w:rsid w:val="00F61316"/>
    <w:rsid w:val="00F61493"/>
    <w:rsid w:val="00F67358"/>
    <w:rsid w:val="00F73955"/>
    <w:rsid w:val="00F8715D"/>
    <w:rsid w:val="00FB06BA"/>
    <w:rsid w:val="00FB4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7491935"/>
  <w15:docId w15:val="{ECD48366-528C-4E5F-92B6-3C7465BB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02B"/>
  </w:style>
  <w:style w:type="paragraph" w:styleId="1">
    <w:name w:val="heading 1"/>
    <w:basedOn w:val="a"/>
    <w:next w:val="a"/>
    <w:link w:val="10"/>
    <w:uiPriority w:val="9"/>
    <w:qFormat/>
    <w:rsid w:val="00240DA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40DA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40DA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0DAA"/>
    <w:pPr>
      <w:spacing w:after="0" w:line="240" w:lineRule="auto"/>
    </w:pPr>
  </w:style>
  <w:style w:type="character" w:customStyle="1" w:styleId="10">
    <w:name w:val="見出し 1 (文字)"/>
    <w:basedOn w:val="a0"/>
    <w:link w:val="1"/>
    <w:uiPriority w:val="9"/>
    <w:rsid w:val="00240DAA"/>
    <w:rPr>
      <w:rFonts w:asciiTheme="majorHAnsi" w:eastAsiaTheme="majorEastAsia" w:hAnsiTheme="majorHAnsi" w:cstheme="majorBidi"/>
      <w:sz w:val="24"/>
      <w:szCs w:val="24"/>
    </w:rPr>
  </w:style>
  <w:style w:type="character" w:customStyle="1" w:styleId="20">
    <w:name w:val="見出し 2 (文字)"/>
    <w:basedOn w:val="a0"/>
    <w:link w:val="2"/>
    <w:uiPriority w:val="9"/>
    <w:rsid w:val="00240DAA"/>
    <w:rPr>
      <w:rFonts w:asciiTheme="majorHAnsi" w:eastAsiaTheme="majorEastAsia" w:hAnsiTheme="majorHAnsi" w:cstheme="majorBidi"/>
    </w:rPr>
  </w:style>
  <w:style w:type="character" w:customStyle="1" w:styleId="30">
    <w:name w:val="見出し 3 (文字)"/>
    <w:basedOn w:val="a0"/>
    <w:link w:val="3"/>
    <w:uiPriority w:val="9"/>
    <w:rsid w:val="00240DAA"/>
    <w:rPr>
      <w:rFonts w:asciiTheme="majorHAnsi" w:eastAsiaTheme="majorEastAsia" w:hAnsiTheme="majorHAnsi" w:cstheme="majorBidi"/>
    </w:rPr>
  </w:style>
  <w:style w:type="paragraph" w:styleId="a4">
    <w:name w:val="Title"/>
    <w:basedOn w:val="a"/>
    <w:next w:val="a"/>
    <w:link w:val="a5"/>
    <w:uiPriority w:val="10"/>
    <w:qFormat/>
    <w:rsid w:val="00240DAA"/>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240DAA"/>
    <w:rPr>
      <w:rFonts w:asciiTheme="majorHAnsi" w:eastAsia="ＭＳ ゴシック" w:hAnsiTheme="majorHAnsi" w:cstheme="majorBidi"/>
      <w:sz w:val="32"/>
      <w:szCs w:val="32"/>
    </w:rPr>
  </w:style>
  <w:style w:type="paragraph" w:styleId="a6">
    <w:name w:val="Subtitle"/>
    <w:basedOn w:val="a"/>
    <w:next w:val="a"/>
    <w:link w:val="a7"/>
    <w:uiPriority w:val="11"/>
    <w:qFormat/>
    <w:rsid w:val="00240DAA"/>
    <w:pPr>
      <w:jc w:val="center"/>
      <w:outlineLvl w:val="1"/>
    </w:pPr>
    <w:rPr>
      <w:rFonts w:asciiTheme="majorHAnsi" w:eastAsia="ＭＳ ゴシック" w:hAnsiTheme="majorHAnsi" w:cstheme="majorBidi"/>
      <w:sz w:val="24"/>
      <w:szCs w:val="24"/>
    </w:rPr>
  </w:style>
  <w:style w:type="character" w:customStyle="1" w:styleId="a7">
    <w:name w:val="副題 (文字)"/>
    <w:basedOn w:val="a0"/>
    <w:link w:val="a6"/>
    <w:uiPriority w:val="11"/>
    <w:rsid w:val="00240DAA"/>
    <w:rPr>
      <w:rFonts w:asciiTheme="majorHAnsi" w:eastAsia="ＭＳ ゴシック" w:hAnsiTheme="majorHAnsi" w:cstheme="majorBidi"/>
      <w:sz w:val="24"/>
      <w:szCs w:val="24"/>
    </w:rPr>
  </w:style>
  <w:style w:type="paragraph" w:styleId="a8">
    <w:name w:val="Quote"/>
    <w:basedOn w:val="a"/>
    <w:next w:val="a"/>
    <w:link w:val="a9"/>
    <w:uiPriority w:val="29"/>
    <w:qFormat/>
    <w:rsid w:val="00240DAA"/>
    <w:rPr>
      <w:i/>
      <w:iCs/>
      <w:color w:val="000000" w:themeColor="text1"/>
    </w:rPr>
  </w:style>
  <w:style w:type="character" w:customStyle="1" w:styleId="a9">
    <w:name w:val="引用文 (文字)"/>
    <w:basedOn w:val="a0"/>
    <w:link w:val="a8"/>
    <w:uiPriority w:val="29"/>
    <w:rsid w:val="00240DAA"/>
    <w:rPr>
      <w:i/>
      <w:iCs/>
      <w:color w:val="000000" w:themeColor="text1"/>
    </w:rPr>
  </w:style>
  <w:style w:type="paragraph" w:styleId="aa">
    <w:name w:val="header"/>
    <w:basedOn w:val="a"/>
    <w:link w:val="ab"/>
    <w:unhideWhenUsed/>
    <w:rsid w:val="002B6BD4"/>
    <w:pPr>
      <w:tabs>
        <w:tab w:val="center" w:pos="4252"/>
        <w:tab w:val="right" w:pos="8504"/>
      </w:tabs>
      <w:snapToGrid w:val="0"/>
    </w:pPr>
  </w:style>
  <w:style w:type="character" w:customStyle="1" w:styleId="ab">
    <w:name w:val="ヘッダー (文字)"/>
    <w:basedOn w:val="a0"/>
    <w:link w:val="aa"/>
    <w:uiPriority w:val="99"/>
    <w:rsid w:val="002B6BD4"/>
  </w:style>
  <w:style w:type="paragraph" w:styleId="ac">
    <w:name w:val="Balloon Text"/>
    <w:basedOn w:val="a"/>
    <w:link w:val="ad"/>
    <w:uiPriority w:val="99"/>
    <w:semiHidden/>
    <w:unhideWhenUsed/>
    <w:rsid w:val="0008574A"/>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574A"/>
    <w:rPr>
      <w:rFonts w:asciiTheme="majorHAnsi" w:eastAsiaTheme="majorEastAsia" w:hAnsiTheme="majorHAnsi" w:cstheme="majorBidi"/>
      <w:sz w:val="18"/>
      <w:szCs w:val="18"/>
    </w:rPr>
  </w:style>
  <w:style w:type="paragraph" w:styleId="ae">
    <w:name w:val="footer"/>
    <w:basedOn w:val="a"/>
    <w:link w:val="af"/>
    <w:uiPriority w:val="99"/>
    <w:unhideWhenUsed/>
    <w:rsid w:val="00354F28"/>
    <w:pPr>
      <w:tabs>
        <w:tab w:val="center" w:pos="4252"/>
        <w:tab w:val="right" w:pos="8504"/>
      </w:tabs>
      <w:snapToGrid w:val="0"/>
    </w:pPr>
  </w:style>
  <w:style w:type="character" w:customStyle="1" w:styleId="af">
    <w:name w:val="フッター (文字)"/>
    <w:basedOn w:val="a0"/>
    <w:link w:val="ae"/>
    <w:uiPriority w:val="99"/>
    <w:rsid w:val="00354F28"/>
  </w:style>
  <w:style w:type="paragraph" w:styleId="af0">
    <w:name w:val="Body Text"/>
    <w:basedOn w:val="a"/>
    <w:link w:val="af1"/>
    <w:uiPriority w:val="1"/>
    <w:qFormat/>
    <w:rsid w:val="00177197"/>
    <w:pPr>
      <w:autoSpaceDE w:val="0"/>
      <w:autoSpaceDN w:val="0"/>
      <w:spacing w:after="0" w:line="240" w:lineRule="auto"/>
    </w:pPr>
    <w:rPr>
      <w:rFonts w:ascii="ＭＳ 明朝" w:eastAsia="ＭＳ 明朝" w:hAnsi="ＭＳ 明朝" w:cs="ＭＳ 明朝"/>
      <w:sz w:val="24"/>
      <w:szCs w:val="24"/>
    </w:rPr>
  </w:style>
  <w:style w:type="character" w:customStyle="1" w:styleId="af1">
    <w:name w:val="本文 (文字)"/>
    <w:basedOn w:val="a0"/>
    <w:link w:val="af0"/>
    <w:uiPriority w:val="1"/>
    <w:rsid w:val="00177197"/>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B3E59-5A90-4506-9818-2F4CE373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31</Pages>
  <Words>5244</Words>
  <Characters>29893</Characters>
  <Application>Microsoft Office Word</Application>
  <DocSecurity>0</DocSecurity>
  <Lines>249</Lines>
  <Paragraphs>70</Paragraphs>
  <ScaleCrop>false</ScaleCrop>
  <HeadingPairs>
    <vt:vector size="2" baseType="variant">
      <vt:variant>
        <vt:lpstr>タイトル</vt:lpstr>
      </vt:variant>
      <vt:variant>
        <vt:i4>1</vt:i4>
      </vt:variant>
    </vt:vector>
  </HeadingPairs>
  <TitlesOfParts>
    <vt:vector size="1" baseType="lpstr">
      <vt:lpstr>砥部町建設工事指吊停止処分規程</vt:lpstr>
    </vt:vector>
  </TitlesOfParts>
  <Company>Microsoft</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砥部町建設工事指吊停止処分規程</dc:title>
  <dc:creator>砥部町</dc:creator>
  <cp:lastModifiedBy>L22108@town.tobe.ehime.jp</cp:lastModifiedBy>
  <cp:revision>6</cp:revision>
  <cp:lastPrinted>2020-12-16T06:40:00Z</cp:lastPrinted>
  <dcterms:created xsi:type="dcterms:W3CDTF">2023-09-08T01:05:00Z</dcterms:created>
  <dcterms:modified xsi:type="dcterms:W3CDTF">2025-02-12T06:15:00Z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2008-09-09T00:00:00Z</vt:filetime>
  </property>
  <property fmtid="{D5CDD505-2E9C-101B-9397-08002B2CF9AE}" pid="3" name="LastSaved">
    <vt:filetime>2011-12-02T00:00:00Z</vt:filetime>
  </property>
</Properties>
</file>